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3B54" w14:textId="37A9BD42" w:rsidR="00617ED6" w:rsidRPr="00FC45FE" w:rsidRDefault="00170540" w:rsidP="003213AF">
      <w:pPr>
        <w:pStyle w:val="Kop4"/>
        <w:rPr>
          <w:rFonts w:ascii="Calibri" w:hAnsi="Calibri"/>
          <w:lang w:val="en-GB"/>
        </w:rPr>
      </w:pPr>
      <w:r w:rsidRPr="00FC45FE">
        <w:rPr>
          <w:rFonts w:ascii="Calibri" w:hAnsi="Calibri"/>
          <w:lang w:val="en-GB"/>
        </w:rPr>
        <w:t xml:space="preserve">Pedagogic case and </w:t>
      </w:r>
      <w:r w:rsidR="008D4194" w:rsidRPr="00FC45FE">
        <w:rPr>
          <w:rFonts w:ascii="Calibri" w:hAnsi="Calibri"/>
          <w:lang w:val="en-GB"/>
        </w:rPr>
        <w:t xml:space="preserve">specific </w:t>
      </w:r>
      <w:r w:rsidRPr="00FC45FE">
        <w:rPr>
          <w:rFonts w:ascii="Calibri" w:hAnsi="Calibri"/>
          <w:lang w:val="en-GB"/>
        </w:rPr>
        <w:t xml:space="preserve">course in which designed tasks and units are used </w:t>
      </w:r>
    </w:p>
    <w:p w14:paraId="4E3AB565" w14:textId="3017F2D4" w:rsidR="00C90B56" w:rsidRPr="00FC45FE" w:rsidRDefault="00605C86" w:rsidP="00A65F19">
      <w:pPr>
        <w:rPr>
          <w:rFonts w:ascii="Calibri" w:eastAsiaTheme="majorEastAsia" w:hAnsi="Calibri" w:cstheme="majorBidi"/>
          <w:b/>
          <w:bCs/>
          <w:color w:val="345A8A" w:themeColor="accent1" w:themeShade="B5"/>
          <w:sz w:val="32"/>
          <w:szCs w:val="32"/>
          <w:lang w:val="en-GB"/>
        </w:rPr>
      </w:pPr>
      <w:r w:rsidRPr="00FC45FE">
        <w:rPr>
          <w:rFonts w:ascii="Calibri" w:eastAsiaTheme="majorEastAsia" w:hAnsi="Calibri" w:cstheme="majorBidi"/>
          <w:b/>
          <w:bCs/>
          <w:color w:val="345A8A" w:themeColor="accent1" w:themeShade="B5"/>
          <w:sz w:val="32"/>
          <w:szCs w:val="32"/>
          <w:lang w:val="en-GB"/>
        </w:rPr>
        <w:t xml:space="preserve">Name of </w:t>
      </w:r>
      <w:r w:rsidR="00F35965" w:rsidRPr="00FC45FE">
        <w:rPr>
          <w:rFonts w:ascii="Calibri" w:eastAsiaTheme="majorEastAsia" w:hAnsi="Calibri" w:cstheme="majorBidi"/>
          <w:b/>
          <w:bCs/>
          <w:color w:val="345A8A" w:themeColor="accent1" w:themeShade="B5"/>
          <w:sz w:val="32"/>
          <w:szCs w:val="32"/>
          <w:lang w:val="en-GB"/>
        </w:rPr>
        <w:t>u</w:t>
      </w:r>
      <w:r w:rsidR="00D328BF" w:rsidRPr="00FC45FE">
        <w:rPr>
          <w:rFonts w:ascii="Calibri" w:eastAsiaTheme="majorEastAsia" w:hAnsi="Calibri" w:cstheme="majorBidi"/>
          <w:b/>
          <w:bCs/>
          <w:color w:val="345A8A" w:themeColor="accent1" w:themeShade="B5"/>
          <w:sz w:val="32"/>
          <w:szCs w:val="32"/>
          <w:lang w:val="en-GB"/>
        </w:rPr>
        <w:t>niversity</w:t>
      </w:r>
      <w:r w:rsidR="00F35965" w:rsidRPr="00FC45FE">
        <w:rPr>
          <w:rFonts w:ascii="Calibri" w:eastAsiaTheme="majorEastAsia" w:hAnsi="Calibri" w:cstheme="majorBidi"/>
          <w:b/>
          <w:bCs/>
          <w:color w:val="345A8A" w:themeColor="accent1" w:themeShade="B5"/>
          <w:sz w:val="32"/>
          <w:szCs w:val="32"/>
          <w:lang w:val="en-GB"/>
        </w:rPr>
        <w:t>:</w:t>
      </w:r>
      <w:r w:rsidR="00CF1191" w:rsidRPr="00FC45FE">
        <w:rPr>
          <w:rFonts w:ascii="Calibri" w:eastAsiaTheme="majorEastAsia" w:hAnsi="Calibri" w:cstheme="majorBidi"/>
          <w:b/>
          <w:bCs/>
          <w:color w:val="345A8A" w:themeColor="accent1" w:themeShade="B5"/>
          <w:sz w:val="32"/>
          <w:szCs w:val="32"/>
          <w:lang w:val="en-GB"/>
        </w:rPr>
        <w:t xml:space="preserve"> </w:t>
      </w:r>
      <w:r w:rsidR="00345701" w:rsidRPr="00FC45FE">
        <w:rPr>
          <w:rFonts w:ascii="Calibri" w:eastAsiaTheme="majorEastAsia" w:hAnsi="Calibri" w:cstheme="majorBidi"/>
          <w:b/>
          <w:bCs/>
          <w:color w:val="345A8A" w:themeColor="accent1" w:themeShade="B5"/>
          <w:sz w:val="32"/>
          <w:szCs w:val="32"/>
          <w:lang w:val="en-GB"/>
        </w:rPr>
        <w:t xml:space="preserve">Universidad </w:t>
      </w:r>
      <w:proofErr w:type="spellStart"/>
      <w:r w:rsidR="00345701" w:rsidRPr="00FC45FE">
        <w:rPr>
          <w:rFonts w:ascii="Calibri" w:eastAsiaTheme="majorEastAsia" w:hAnsi="Calibri" w:cstheme="majorBidi"/>
          <w:b/>
          <w:bCs/>
          <w:color w:val="345A8A" w:themeColor="accent1" w:themeShade="B5"/>
          <w:sz w:val="32"/>
          <w:szCs w:val="32"/>
          <w:lang w:val="en-GB"/>
        </w:rPr>
        <w:t>Complutense</w:t>
      </w:r>
      <w:proofErr w:type="spellEnd"/>
      <w:r w:rsidR="00345701" w:rsidRPr="00FC45FE">
        <w:rPr>
          <w:rFonts w:ascii="Calibri" w:eastAsiaTheme="majorEastAsia" w:hAnsi="Calibri" w:cstheme="majorBidi"/>
          <w:b/>
          <w:bCs/>
          <w:color w:val="345A8A" w:themeColor="accent1" w:themeShade="B5"/>
          <w:sz w:val="32"/>
          <w:szCs w:val="32"/>
          <w:lang w:val="en-GB"/>
        </w:rPr>
        <w:t xml:space="preserve"> de Madrid</w:t>
      </w:r>
    </w:p>
    <w:p w14:paraId="04128273" w14:textId="7A8D19FB" w:rsidR="00CF1191" w:rsidRPr="005C7E5D" w:rsidRDefault="00CF1191" w:rsidP="00A65F19">
      <w:pPr>
        <w:rPr>
          <w:rFonts w:ascii="Calibri" w:eastAsiaTheme="majorEastAsia" w:hAnsi="Calibri" w:cstheme="majorBidi"/>
          <w:b/>
          <w:bCs/>
          <w:color w:val="345A8A" w:themeColor="accent1" w:themeShade="B5"/>
          <w:sz w:val="32"/>
          <w:szCs w:val="32"/>
          <w:lang w:val="fr-FR"/>
        </w:rPr>
      </w:pPr>
      <w:r w:rsidRPr="005C7E5D">
        <w:rPr>
          <w:rFonts w:ascii="Calibri" w:eastAsiaTheme="majorEastAsia" w:hAnsi="Calibri" w:cstheme="majorBidi"/>
          <w:b/>
          <w:bCs/>
          <w:color w:val="345A8A" w:themeColor="accent1" w:themeShade="B5"/>
          <w:sz w:val="32"/>
          <w:szCs w:val="32"/>
          <w:lang w:val="fr-FR"/>
        </w:rPr>
        <w:t xml:space="preserve">Contact </w:t>
      </w:r>
      <w:proofErr w:type="spellStart"/>
      <w:r w:rsidRPr="005C7E5D">
        <w:rPr>
          <w:rFonts w:ascii="Calibri" w:eastAsiaTheme="majorEastAsia" w:hAnsi="Calibri" w:cstheme="majorBidi"/>
          <w:b/>
          <w:bCs/>
          <w:color w:val="345A8A" w:themeColor="accent1" w:themeShade="B5"/>
          <w:sz w:val="32"/>
          <w:szCs w:val="32"/>
          <w:lang w:val="fr-FR"/>
        </w:rPr>
        <w:t>person</w:t>
      </w:r>
      <w:proofErr w:type="spellEnd"/>
      <w:r w:rsidRPr="005C7E5D">
        <w:rPr>
          <w:rFonts w:ascii="Calibri" w:eastAsiaTheme="majorEastAsia" w:hAnsi="Calibri" w:cstheme="majorBidi"/>
          <w:b/>
          <w:bCs/>
          <w:color w:val="345A8A" w:themeColor="accent1" w:themeShade="B5"/>
          <w:sz w:val="32"/>
          <w:szCs w:val="32"/>
          <w:lang w:val="fr-FR"/>
        </w:rPr>
        <w:t xml:space="preserve">: </w:t>
      </w:r>
      <w:proofErr w:type="spellStart"/>
      <w:r w:rsidR="005C7E5D" w:rsidRPr="005C7E5D">
        <w:rPr>
          <w:rFonts w:ascii="Calibri" w:eastAsiaTheme="majorEastAsia" w:hAnsi="Calibri" w:cstheme="majorBidi"/>
          <w:b/>
          <w:bCs/>
          <w:color w:val="345A8A" w:themeColor="accent1" w:themeShade="B5"/>
          <w:sz w:val="32"/>
          <w:szCs w:val="32"/>
          <w:lang w:val="fr-FR"/>
        </w:rPr>
        <w:t>Inés</w:t>
      </w:r>
      <w:proofErr w:type="spellEnd"/>
      <w:r w:rsidR="005C7E5D" w:rsidRPr="005C7E5D">
        <w:rPr>
          <w:rFonts w:ascii="Calibri" w:eastAsiaTheme="majorEastAsia" w:hAnsi="Calibri" w:cstheme="majorBidi"/>
          <w:b/>
          <w:bCs/>
          <w:color w:val="345A8A" w:themeColor="accent1" w:themeShade="B5"/>
          <w:sz w:val="32"/>
          <w:szCs w:val="32"/>
          <w:lang w:val="fr-FR"/>
        </w:rPr>
        <w:t xml:space="preserve"> M. G</w:t>
      </w:r>
      <w:r w:rsidR="005C7E5D">
        <w:rPr>
          <w:rFonts w:ascii="Calibri" w:eastAsiaTheme="majorEastAsia" w:hAnsi="Calibri" w:cstheme="majorBidi"/>
          <w:b/>
          <w:bCs/>
          <w:color w:val="345A8A" w:themeColor="accent1" w:themeShade="B5"/>
          <w:sz w:val="32"/>
          <w:szCs w:val="32"/>
          <w:lang w:val="fr-FR"/>
        </w:rPr>
        <w:t>ómez-</w:t>
      </w:r>
      <w:proofErr w:type="spellStart"/>
      <w:r w:rsidR="005C7E5D">
        <w:rPr>
          <w:rFonts w:ascii="Calibri" w:eastAsiaTheme="majorEastAsia" w:hAnsi="Calibri" w:cstheme="majorBidi"/>
          <w:b/>
          <w:bCs/>
          <w:color w:val="345A8A" w:themeColor="accent1" w:themeShade="B5"/>
          <w:sz w:val="32"/>
          <w:szCs w:val="32"/>
          <w:lang w:val="fr-FR"/>
        </w:rPr>
        <w:t>Chacón</w:t>
      </w:r>
      <w:proofErr w:type="spellEnd"/>
    </w:p>
    <w:p w14:paraId="31BA46B4" w14:textId="77777777" w:rsidR="00C90B56" w:rsidRPr="005C7E5D" w:rsidRDefault="00C90B56" w:rsidP="00A65F19">
      <w:pPr>
        <w:rPr>
          <w:rFonts w:ascii="Calibri" w:hAnsi="Calibri"/>
          <w:lang w:val="fr-FR"/>
        </w:rPr>
      </w:pPr>
    </w:p>
    <w:tbl>
      <w:tblPr>
        <w:tblStyle w:val="Tabelraster"/>
        <w:tblW w:w="0" w:type="auto"/>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6" w:space="0" w:color="215868" w:themeColor="accent5" w:themeShade="80"/>
          <w:insideV w:val="single" w:sz="6" w:space="0" w:color="215868" w:themeColor="accent5" w:themeShade="80"/>
        </w:tblBorders>
        <w:tblLook w:val="04A0" w:firstRow="1" w:lastRow="0" w:firstColumn="1" w:lastColumn="0" w:noHBand="0" w:noVBand="1"/>
      </w:tblPr>
      <w:tblGrid>
        <w:gridCol w:w="2769"/>
        <w:gridCol w:w="6237"/>
      </w:tblGrid>
      <w:tr w:rsidR="00BA45C1" w:rsidRPr="00FC45FE" w14:paraId="6E22524D" w14:textId="77777777" w:rsidTr="00E05B6B">
        <w:trPr>
          <w:trHeight w:val="644"/>
        </w:trPr>
        <w:tc>
          <w:tcPr>
            <w:tcW w:w="2769" w:type="dxa"/>
            <w:shd w:val="clear" w:color="auto" w:fill="F3F3F3"/>
          </w:tcPr>
          <w:p w14:paraId="45283093" w14:textId="76ED8A87" w:rsidR="00170540" w:rsidRPr="00FC45FE" w:rsidRDefault="00170540" w:rsidP="00C153E2">
            <w:pPr>
              <w:pStyle w:val="Kop2"/>
              <w:rPr>
                <w:rFonts w:ascii="Calibri" w:hAnsi="Calibri"/>
                <w:lang w:val="en-GB"/>
              </w:rPr>
            </w:pPr>
            <w:r w:rsidRPr="00FC45FE">
              <w:rPr>
                <w:rFonts w:ascii="Calibri" w:hAnsi="Calibri"/>
                <w:lang w:val="en-GB"/>
              </w:rPr>
              <w:t>Pedagogic case</w:t>
            </w:r>
            <w:r w:rsidR="008D4194" w:rsidRPr="00FC45FE">
              <w:rPr>
                <w:rFonts w:ascii="Calibri" w:hAnsi="Calibri"/>
                <w:lang w:val="en-GB"/>
              </w:rPr>
              <w:t>:</w:t>
            </w:r>
          </w:p>
        </w:tc>
        <w:tc>
          <w:tcPr>
            <w:tcW w:w="6237" w:type="dxa"/>
          </w:tcPr>
          <w:p w14:paraId="15B8CC74" w14:textId="40B2FD1E" w:rsidR="009E1037" w:rsidRPr="00FC45FE" w:rsidRDefault="009E1037" w:rsidP="009E1037">
            <w:pPr>
              <w:autoSpaceDE w:val="0"/>
              <w:autoSpaceDN w:val="0"/>
              <w:adjustRightInd w:val="0"/>
              <w:jc w:val="both"/>
              <w:rPr>
                <w:rFonts w:ascii="Calibri" w:hAnsi="Calibri" w:cstheme="majorHAnsi"/>
                <w:lang w:val="en-GB"/>
              </w:rPr>
            </w:pPr>
            <w:r w:rsidRPr="00FC45FE">
              <w:rPr>
                <w:rFonts w:ascii="Calibri" w:hAnsi="Calibri" w:cstheme="majorHAnsi"/>
                <w:lang w:val="en-GB"/>
              </w:rPr>
              <w:t xml:space="preserve">Teaching Differential Equations with </w:t>
            </w:r>
            <w:proofErr w:type="spellStart"/>
            <w:r w:rsidRPr="00FC45FE">
              <w:rPr>
                <w:rFonts w:ascii="Calibri" w:hAnsi="Calibri" w:cstheme="majorHAnsi"/>
                <w:lang w:val="en-GB"/>
              </w:rPr>
              <w:t>Modeling</w:t>
            </w:r>
            <w:proofErr w:type="spellEnd"/>
            <w:r w:rsidRPr="00FC45FE">
              <w:rPr>
                <w:rFonts w:ascii="Calibri" w:hAnsi="Calibri" w:cstheme="majorHAnsi"/>
                <w:lang w:val="en-GB"/>
              </w:rPr>
              <w:t xml:space="preserve"> and visualization </w:t>
            </w:r>
            <w:r w:rsidRPr="00FC45FE">
              <w:rPr>
                <w:rFonts w:ascii="Calibri" w:hAnsi="Calibri" w:cstheme="majorHAnsi"/>
                <w:i/>
                <w:color w:val="000000" w:themeColor="text1"/>
                <w:lang w:val="en-GB"/>
              </w:rPr>
              <w:t>Elements of Ordinary Differential Equations</w:t>
            </w:r>
          </w:p>
          <w:p w14:paraId="31DC5E81" w14:textId="1EE9B4CB" w:rsidR="00170540" w:rsidRPr="00FC45FE" w:rsidRDefault="00170540" w:rsidP="009E1037">
            <w:pPr>
              <w:pStyle w:val="Lijstalinea"/>
              <w:rPr>
                <w:rFonts w:ascii="Calibri" w:hAnsi="Calibri"/>
                <w:lang w:val="en-GB"/>
              </w:rPr>
            </w:pPr>
          </w:p>
        </w:tc>
      </w:tr>
      <w:tr w:rsidR="00BA45C1" w:rsidRPr="00FC45FE" w14:paraId="580A4219" w14:textId="77777777" w:rsidTr="00E05B6B">
        <w:trPr>
          <w:trHeight w:val="834"/>
        </w:trPr>
        <w:tc>
          <w:tcPr>
            <w:tcW w:w="2769" w:type="dxa"/>
            <w:shd w:val="clear" w:color="auto" w:fill="F3F3F3"/>
          </w:tcPr>
          <w:p w14:paraId="744B08AA" w14:textId="0D0B784D" w:rsidR="008D4194" w:rsidRPr="00FC45FE" w:rsidRDefault="008D4194" w:rsidP="006C621B">
            <w:pPr>
              <w:pStyle w:val="Geenafstand"/>
              <w:rPr>
                <w:rFonts w:ascii="Calibri" w:hAnsi="Calibri"/>
                <w:lang w:val="en-GB"/>
              </w:rPr>
            </w:pPr>
            <w:r w:rsidRPr="00FC45FE">
              <w:rPr>
                <w:rStyle w:val="Kop2Char"/>
                <w:rFonts w:ascii="Calibri" w:hAnsi="Calibri"/>
                <w:lang w:val="en-GB"/>
              </w:rPr>
              <w:t>Description</w:t>
            </w:r>
            <w:r w:rsidR="006C621B" w:rsidRPr="00FC45FE">
              <w:rPr>
                <w:rFonts w:ascii="Calibri" w:hAnsi="Calibri"/>
                <w:lang w:val="en-GB"/>
              </w:rPr>
              <w:t xml:space="preserve"> (including temporal scheme for design, development and </w:t>
            </w:r>
            <w:r w:rsidR="001C0017" w:rsidRPr="00FC45FE">
              <w:rPr>
                <w:rFonts w:ascii="Calibri" w:hAnsi="Calibri"/>
                <w:lang w:val="en-GB"/>
              </w:rPr>
              <w:t>implementation</w:t>
            </w:r>
            <w:r w:rsidR="006C621B" w:rsidRPr="00FC45FE">
              <w:rPr>
                <w:rFonts w:ascii="Calibri" w:hAnsi="Calibri"/>
                <w:lang w:val="en-GB"/>
              </w:rPr>
              <w:t>)</w:t>
            </w:r>
          </w:p>
        </w:tc>
        <w:tc>
          <w:tcPr>
            <w:tcW w:w="6237" w:type="dxa"/>
          </w:tcPr>
          <w:p w14:paraId="011542E5" w14:textId="19FA6A94" w:rsidR="00FC45FE" w:rsidRPr="00FC45FE" w:rsidRDefault="00FC45FE" w:rsidP="00FC45FE">
            <w:pPr>
              <w:jc w:val="both"/>
              <w:rPr>
                <w:rFonts w:ascii="Calibri" w:hAnsi="Calibri"/>
                <w:lang w:val="en-GB"/>
              </w:rPr>
            </w:pPr>
            <w:r w:rsidRPr="00FC45FE">
              <w:rPr>
                <w:rFonts w:ascii="Calibri" w:hAnsi="Calibri"/>
                <w:lang w:val="en-GB"/>
              </w:rPr>
              <w:t xml:space="preserve">One of the main goals of the subject entitled </w:t>
            </w:r>
            <w:r w:rsidRPr="00FC45FE">
              <w:rPr>
                <w:rFonts w:ascii="Calibri" w:hAnsi="Calibri" w:cstheme="majorHAnsi"/>
                <w:i/>
                <w:color w:val="000000" w:themeColor="text1"/>
                <w:lang w:val="en-GB"/>
              </w:rPr>
              <w:t>Elements of Ordinary Differential Equations</w:t>
            </w:r>
            <w:r w:rsidRPr="00FC45FE">
              <w:rPr>
                <w:rFonts w:ascii="Calibri" w:hAnsi="Calibri"/>
                <w:lang w:val="en-GB"/>
              </w:rPr>
              <w:t xml:space="preserve"> is to learn different techniques for solving diﬀerential equations. On the other hand, in the</w:t>
            </w:r>
            <w:r>
              <w:rPr>
                <w:rFonts w:ascii="Calibri" w:hAnsi="Calibri"/>
                <w:lang w:val="en-GB"/>
              </w:rPr>
              <w:t xml:space="preserve"> subjects</w:t>
            </w:r>
            <w:r w:rsidRPr="00FC45FE">
              <w:rPr>
                <w:rFonts w:ascii="Calibri" w:hAnsi="Calibri"/>
                <w:lang w:val="en-GB"/>
              </w:rPr>
              <w:t xml:space="preserve"> </w:t>
            </w:r>
            <w:r w:rsidRPr="00FC45FE">
              <w:rPr>
                <w:rFonts w:ascii="Calibri" w:hAnsi="Calibri"/>
                <w:i/>
                <w:lang w:val="en-GB"/>
              </w:rPr>
              <w:t>Physics</w:t>
            </w:r>
            <w:r w:rsidRPr="00FC45FE">
              <w:rPr>
                <w:rFonts w:ascii="Calibri" w:hAnsi="Calibri"/>
                <w:lang w:val="en-GB"/>
              </w:rPr>
              <w:t xml:space="preserve"> the students are encouraged to model the reality through ODEs.</w:t>
            </w:r>
          </w:p>
          <w:p w14:paraId="3C04C869" w14:textId="77777777" w:rsidR="00FC45FE" w:rsidRPr="00FC45FE" w:rsidRDefault="00FC45FE" w:rsidP="00FC45FE">
            <w:pPr>
              <w:jc w:val="both"/>
              <w:rPr>
                <w:rFonts w:ascii="Calibri" w:hAnsi="Calibri"/>
                <w:lang w:val="en-GB"/>
              </w:rPr>
            </w:pPr>
          </w:p>
          <w:p w14:paraId="01003C48" w14:textId="785A0B9B" w:rsidR="00FC45FE" w:rsidRDefault="00FC45FE" w:rsidP="00FC45FE">
            <w:pPr>
              <w:jc w:val="both"/>
              <w:rPr>
                <w:rFonts w:ascii="Calibri" w:hAnsi="Calibri" w:cstheme="majorHAnsi"/>
                <w:bCs/>
                <w:color w:val="000000" w:themeColor="text1"/>
                <w:lang w:val="en-GB"/>
              </w:rPr>
            </w:pPr>
            <w:r w:rsidRPr="00FC45FE">
              <w:rPr>
                <w:rFonts w:ascii="Calibri" w:hAnsi="Calibri"/>
                <w:lang w:val="en-GB"/>
              </w:rPr>
              <w:t xml:space="preserve">Our aim is to provide these methods </w:t>
            </w:r>
            <w:r>
              <w:rPr>
                <w:rFonts w:ascii="Calibri" w:hAnsi="Calibri"/>
                <w:lang w:val="en-GB"/>
              </w:rPr>
              <w:t>on</w:t>
            </w:r>
            <w:r w:rsidRPr="00FC45FE">
              <w:rPr>
                <w:rFonts w:ascii="Calibri" w:hAnsi="Calibri"/>
                <w:lang w:val="en-GB"/>
              </w:rPr>
              <w:t xml:space="preserve"> a real context, </w:t>
            </w:r>
            <w:r>
              <w:rPr>
                <w:rFonts w:ascii="Calibri" w:hAnsi="Calibri"/>
                <w:lang w:val="en-GB"/>
              </w:rPr>
              <w:t xml:space="preserve">modelling a problem and trying to develop the tools to solve them </w:t>
            </w:r>
            <w:r w:rsidRPr="00FC45FE">
              <w:rPr>
                <w:rFonts w:ascii="Calibri" w:hAnsi="Calibri"/>
                <w:lang w:val="en-GB"/>
              </w:rPr>
              <w:t xml:space="preserve">with specific </w:t>
            </w:r>
            <w:r w:rsidRPr="00FC45FE">
              <w:rPr>
                <w:rFonts w:ascii="Calibri" w:hAnsi="Calibri"/>
                <w:color w:val="000000" w:themeColor="text1"/>
                <w:lang w:val="en-GB"/>
              </w:rPr>
              <w:t>problems tha</w:t>
            </w:r>
            <w:r w:rsidRPr="00FC45FE">
              <w:rPr>
                <w:rFonts w:ascii="Calibri" w:hAnsi="Calibri" w:cstheme="majorHAnsi"/>
                <w:color w:val="000000" w:themeColor="text1"/>
                <w:lang w:val="en-GB"/>
              </w:rPr>
              <w:t xml:space="preserve">t appear in real life. This will also help them to understand the </w:t>
            </w:r>
            <w:r w:rsidRPr="00FC45FE">
              <w:rPr>
                <w:rFonts w:ascii="Calibri" w:hAnsi="Calibri" w:cstheme="majorHAnsi"/>
                <w:bCs/>
                <w:color w:val="000000" w:themeColor="text1"/>
                <w:lang w:val="en-GB"/>
              </w:rPr>
              <w:t>qualitative theory of differential equations, that is the other item in the official program.</w:t>
            </w:r>
          </w:p>
          <w:p w14:paraId="7D985538" w14:textId="4F228A90" w:rsidR="0072627E" w:rsidRPr="00FC45FE" w:rsidRDefault="0072627E" w:rsidP="00E05B6B">
            <w:pPr>
              <w:rPr>
                <w:rFonts w:ascii="Calibri" w:hAnsi="Calibri"/>
                <w:lang w:val="en-GB"/>
              </w:rPr>
            </w:pPr>
          </w:p>
        </w:tc>
      </w:tr>
      <w:tr w:rsidR="009E1037" w:rsidRPr="00FC45FE" w14:paraId="71CD2896" w14:textId="77777777" w:rsidTr="00E05B6B">
        <w:trPr>
          <w:trHeight w:val="834"/>
        </w:trPr>
        <w:tc>
          <w:tcPr>
            <w:tcW w:w="2769" w:type="dxa"/>
            <w:shd w:val="clear" w:color="auto" w:fill="F3F3F3"/>
          </w:tcPr>
          <w:p w14:paraId="026CB0E6" w14:textId="017E83AD" w:rsidR="009E1037" w:rsidRPr="00FC45FE" w:rsidRDefault="00E05B6B" w:rsidP="006C621B">
            <w:pPr>
              <w:pStyle w:val="Geenafstand"/>
              <w:rPr>
                <w:rStyle w:val="Kop2Char"/>
                <w:rFonts w:ascii="Calibri" w:hAnsi="Calibri"/>
                <w:b w:val="0"/>
                <w:lang w:val="en-GB"/>
              </w:rPr>
            </w:pPr>
            <w:r w:rsidRPr="00FC45FE">
              <w:rPr>
                <w:rFonts w:ascii="Calibri" w:hAnsi="Calibri"/>
                <w:b/>
                <w:color w:val="4F81BD" w:themeColor="accent1"/>
                <w:sz w:val="26"/>
                <w:szCs w:val="26"/>
                <w:lang w:val="en-GB"/>
              </w:rPr>
              <w:t>Aim of pedagogic case</w:t>
            </w:r>
          </w:p>
        </w:tc>
        <w:tc>
          <w:tcPr>
            <w:tcW w:w="6237" w:type="dxa"/>
          </w:tcPr>
          <w:p w14:paraId="1ECB2167" w14:textId="2A314309" w:rsidR="009E1037" w:rsidRPr="00FC45FE" w:rsidRDefault="00FC45FE" w:rsidP="00FC45FE">
            <w:pPr>
              <w:rPr>
                <w:rFonts w:ascii="Calibri" w:hAnsi="Calibri"/>
                <w:lang w:val="en-GB"/>
              </w:rPr>
            </w:pPr>
            <w:r>
              <w:rPr>
                <w:rFonts w:ascii="Calibri" w:hAnsi="Calibri"/>
                <w:lang w:val="en-GB"/>
              </w:rPr>
              <w:t>Check whether students perform better on ODEs when realizing that they have potential for real cases</w:t>
            </w:r>
          </w:p>
        </w:tc>
      </w:tr>
      <w:tr w:rsidR="009D5DB3" w:rsidRPr="00FC45FE" w14:paraId="6204D08D" w14:textId="77777777" w:rsidTr="00E05B6B">
        <w:trPr>
          <w:trHeight w:val="834"/>
        </w:trPr>
        <w:tc>
          <w:tcPr>
            <w:tcW w:w="2769" w:type="dxa"/>
            <w:shd w:val="clear" w:color="auto" w:fill="F3F3F3"/>
          </w:tcPr>
          <w:p w14:paraId="2B8B3D88" w14:textId="498413BF" w:rsidR="009D5DB3" w:rsidRPr="00FC45FE" w:rsidRDefault="009D5DB3" w:rsidP="006C621B">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Mathematical concepts</w:t>
            </w:r>
          </w:p>
        </w:tc>
        <w:tc>
          <w:tcPr>
            <w:tcW w:w="6237" w:type="dxa"/>
          </w:tcPr>
          <w:p w14:paraId="17C45530" w14:textId="7F7229D6" w:rsidR="009D5DB3" w:rsidRPr="00FC45FE" w:rsidRDefault="009D5DB3" w:rsidP="00E05B6B">
            <w:pPr>
              <w:jc w:val="both"/>
              <w:rPr>
                <w:rFonts w:ascii="Calibri" w:hAnsi="Calibri"/>
                <w:lang w:val="en-GB"/>
              </w:rPr>
            </w:pPr>
            <w:r w:rsidRPr="00FC45FE">
              <w:rPr>
                <w:rFonts w:ascii="Calibri" w:hAnsi="Calibri"/>
                <w:lang w:val="en-GB"/>
              </w:rPr>
              <w:t>Differential equation, existence of solution, uniqueness, stability modelling, Laplace transform,</w:t>
            </w:r>
          </w:p>
        </w:tc>
      </w:tr>
      <w:tr w:rsidR="009D5DB3" w:rsidRPr="00FC45FE" w14:paraId="7EF2F75C" w14:textId="77777777" w:rsidTr="00E05B6B">
        <w:trPr>
          <w:trHeight w:val="834"/>
        </w:trPr>
        <w:tc>
          <w:tcPr>
            <w:tcW w:w="2769" w:type="dxa"/>
            <w:shd w:val="clear" w:color="auto" w:fill="F3F3F3"/>
          </w:tcPr>
          <w:p w14:paraId="0D7683D9" w14:textId="71AC6BA1" w:rsidR="009D5DB3" w:rsidRPr="00FC45FE" w:rsidRDefault="009D5DB3" w:rsidP="006C621B">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Addressed practice</w:t>
            </w:r>
          </w:p>
        </w:tc>
        <w:tc>
          <w:tcPr>
            <w:tcW w:w="6237" w:type="dxa"/>
          </w:tcPr>
          <w:p w14:paraId="16ACD1A2" w14:textId="77777777" w:rsidR="009D5DB3" w:rsidRPr="00FC45FE" w:rsidRDefault="009D5DB3" w:rsidP="00E05B6B">
            <w:pPr>
              <w:jc w:val="both"/>
              <w:rPr>
                <w:rFonts w:ascii="Calibri" w:hAnsi="Calibri"/>
                <w:lang w:val="en-GB"/>
              </w:rPr>
            </w:pPr>
          </w:p>
        </w:tc>
      </w:tr>
      <w:tr w:rsidR="009D5DB3" w:rsidRPr="00FC45FE" w14:paraId="28C56DFB" w14:textId="77777777" w:rsidTr="00E05B6B">
        <w:trPr>
          <w:trHeight w:val="834"/>
        </w:trPr>
        <w:tc>
          <w:tcPr>
            <w:tcW w:w="2769" w:type="dxa"/>
            <w:shd w:val="clear" w:color="auto" w:fill="F3F3F3"/>
          </w:tcPr>
          <w:p w14:paraId="5F8F4AA8" w14:textId="5DB978D7" w:rsidR="009D5DB3" w:rsidRPr="00FC45FE" w:rsidRDefault="009D5DB3"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 xml:space="preserve">Place in specific course </w:t>
            </w:r>
            <w:r w:rsidRPr="00FC45FE">
              <w:rPr>
                <w:rFonts w:ascii="Calibri" w:hAnsi="Calibri"/>
                <w:color w:val="000000" w:themeColor="text1"/>
                <w:lang w:val="en-GB"/>
              </w:rPr>
              <w:t>(course name, place of units)</w:t>
            </w:r>
          </w:p>
        </w:tc>
        <w:tc>
          <w:tcPr>
            <w:tcW w:w="6237" w:type="dxa"/>
          </w:tcPr>
          <w:p w14:paraId="17300891" w14:textId="3C77737B" w:rsidR="009D5DB3" w:rsidRPr="00FC45FE" w:rsidRDefault="009D5DB3" w:rsidP="009D5DB3">
            <w:pPr>
              <w:jc w:val="both"/>
              <w:rPr>
                <w:rFonts w:ascii="Calibri" w:hAnsi="Calibri"/>
                <w:lang w:val="en-GB"/>
              </w:rPr>
            </w:pPr>
            <w:r w:rsidRPr="00FC45FE">
              <w:rPr>
                <w:rFonts w:ascii="Calibri" w:hAnsi="Calibri" w:cstheme="majorHAnsi"/>
                <w:i/>
                <w:color w:val="000000" w:themeColor="text1"/>
                <w:lang w:val="en-GB"/>
              </w:rPr>
              <w:t>Elements of Ordinary Differential Equations</w:t>
            </w:r>
          </w:p>
        </w:tc>
      </w:tr>
      <w:tr w:rsidR="009D5DB3" w:rsidRPr="00FC45FE" w14:paraId="41FBB8CC" w14:textId="77777777" w:rsidTr="00E05B6B">
        <w:trPr>
          <w:trHeight w:val="834"/>
        </w:trPr>
        <w:tc>
          <w:tcPr>
            <w:tcW w:w="2769" w:type="dxa"/>
            <w:shd w:val="clear" w:color="auto" w:fill="F3F3F3"/>
          </w:tcPr>
          <w:p w14:paraId="34A54C63" w14:textId="77777777" w:rsidR="009D5DB3" w:rsidRPr="00FC45FE" w:rsidRDefault="009D5DB3"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Learners profile</w:t>
            </w:r>
          </w:p>
          <w:p w14:paraId="44702FB5" w14:textId="77777777" w:rsidR="009D5DB3" w:rsidRPr="00FC45FE" w:rsidRDefault="009D5DB3" w:rsidP="009D5DB3">
            <w:pPr>
              <w:rPr>
                <w:rFonts w:ascii="Calibri" w:hAnsi="Calibri"/>
                <w:lang w:val="en-GB"/>
              </w:rPr>
            </w:pPr>
            <w:r w:rsidRPr="00FC45FE">
              <w:rPr>
                <w:rFonts w:ascii="Calibri" w:hAnsi="Calibri"/>
                <w:lang w:val="en-GB"/>
              </w:rPr>
              <w:t xml:space="preserve">orientation, year, </w:t>
            </w:r>
          </w:p>
          <w:p w14:paraId="1EE30002" w14:textId="77777777" w:rsidR="009D5DB3" w:rsidRPr="00FC45FE" w:rsidRDefault="009D5DB3" w:rsidP="009D5DB3">
            <w:pPr>
              <w:rPr>
                <w:rFonts w:ascii="Calibri" w:hAnsi="Calibri"/>
                <w:lang w:val="en-GB"/>
              </w:rPr>
            </w:pPr>
            <w:r w:rsidRPr="00FC45FE">
              <w:rPr>
                <w:rFonts w:ascii="Calibri" w:hAnsi="Calibri"/>
                <w:lang w:val="en-GB"/>
              </w:rPr>
              <w:t xml:space="preserve">age, prior knowledge, </w:t>
            </w:r>
          </w:p>
          <w:p w14:paraId="7DEB0002" w14:textId="05840A9F" w:rsidR="009D5DB3" w:rsidRPr="00FC45FE" w:rsidRDefault="009D5DB3" w:rsidP="009D5DB3">
            <w:pPr>
              <w:pStyle w:val="Geenafstand"/>
              <w:rPr>
                <w:rFonts w:ascii="Calibri" w:hAnsi="Calibri"/>
                <w:b/>
                <w:color w:val="4F81BD" w:themeColor="accent1"/>
                <w:sz w:val="26"/>
                <w:szCs w:val="26"/>
                <w:lang w:val="en-GB"/>
              </w:rPr>
            </w:pPr>
            <w:r w:rsidRPr="00FC45FE">
              <w:rPr>
                <w:rFonts w:ascii="Calibri" w:hAnsi="Calibri"/>
                <w:lang w:val="en-GB"/>
              </w:rPr>
              <w:t>other such as math anxiety, special needs, ..</w:t>
            </w:r>
          </w:p>
        </w:tc>
        <w:tc>
          <w:tcPr>
            <w:tcW w:w="6237" w:type="dxa"/>
          </w:tcPr>
          <w:p w14:paraId="3B6C3A0C" w14:textId="7E9A4BCF" w:rsidR="009D5DB3" w:rsidRPr="00FC45FE" w:rsidRDefault="009D5DB3" w:rsidP="009D5DB3">
            <w:pPr>
              <w:jc w:val="both"/>
              <w:rPr>
                <w:rFonts w:ascii="Calibri" w:hAnsi="Calibri" w:cstheme="majorHAnsi"/>
                <w:i/>
                <w:color w:val="000000" w:themeColor="text1"/>
                <w:lang w:val="en-GB"/>
              </w:rPr>
            </w:pPr>
            <w:r w:rsidRPr="00FC45FE">
              <w:rPr>
                <w:rFonts w:ascii="Calibri" w:hAnsi="Calibri" w:cstheme="majorHAnsi"/>
                <w:color w:val="000000" w:themeColor="text1"/>
                <w:lang w:val="en-GB"/>
              </w:rPr>
              <w:t xml:space="preserve">Second year of BSc Mathematics, </w:t>
            </w:r>
            <w:proofErr w:type="spellStart"/>
            <w:r w:rsidRPr="00FC45FE">
              <w:rPr>
                <w:rFonts w:ascii="Calibri" w:hAnsi="Calibri" w:cstheme="majorHAnsi"/>
                <w:color w:val="000000" w:themeColor="text1"/>
                <w:lang w:val="en-GB"/>
              </w:rPr>
              <w:t>Bsc</w:t>
            </w:r>
            <w:proofErr w:type="spellEnd"/>
            <w:r w:rsidRPr="00FC45FE">
              <w:rPr>
                <w:rFonts w:ascii="Calibri" w:hAnsi="Calibri" w:cstheme="majorHAnsi"/>
                <w:color w:val="000000" w:themeColor="text1"/>
                <w:lang w:val="en-GB"/>
              </w:rPr>
              <w:t xml:space="preserve"> Economics and Mathematics, </w:t>
            </w:r>
            <w:proofErr w:type="spellStart"/>
            <w:r w:rsidRPr="00FC45FE">
              <w:rPr>
                <w:rFonts w:ascii="Calibri" w:hAnsi="Calibri" w:cstheme="majorHAnsi"/>
                <w:color w:val="000000" w:themeColor="text1"/>
                <w:lang w:val="en-GB"/>
              </w:rPr>
              <w:t>Bsc</w:t>
            </w:r>
            <w:proofErr w:type="spellEnd"/>
            <w:r w:rsidRPr="00FC45FE">
              <w:rPr>
                <w:rFonts w:ascii="Calibri" w:hAnsi="Calibri" w:cstheme="majorHAnsi"/>
                <w:color w:val="000000" w:themeColor="text1"/>
                <w:lang w:val="en-GB"/>
              </w:rPr>
              <w:t xml:space="preserve"> Mathematics and Statistics, </w:t>
            </w:r>
            <w:proofErr w:type="spellStart"/>
            <w:r w:rsidRPr="00FC45FE">
              <w:rPr>
                <w:rFonts w:ascii="Calibri" w:hAnsi="Calibri" w:cstheme="majorHAnsi"/>
                <w:color w:val="000000" w:themeColor="text1"/>
                <w:lang w:val="en-GB"/>
              </w:rPr>
              <w:t>Bsc</w:t>
            </w:r>
            <w:proofErr w:type="spellEnd"/>
            <w:r w:rsidRPr="00FC45FE">
              <w:rPr>
                <w:rFonts w:ascii="Calibri" w:hAnsi="Calibri" w:cstheme="majorHAnsi"/>
                <w:color w:val="000000" w:themeColor="text1"/>
                <w:lang w:val="en-GB"/>
              </w:rPr>
              <w:t xml:space="preserve"> </w:t>
            </w:r>
            <w:r w:rsidRPr="00FC45FE">
              <w:rPr>
                <w:rFonts w:ascii="Calibri" w:hAnsi="Calibri" w:cstheme="majorHAnsi"/>
                <w:bCs/>
                <w:color w:val="000000" w:themeColor="text1"/>
                <w:lang w:val="en-GB"/>
              </w:rPr>
              <w:t>Engineering Mathematics</w:t>
            </w:r>
          </w:p>
        </w:tc>
      </w:tr>
      <w:tr w:rsidR="00345701" w:rsidRPr="00FC45FE" w14:paraId="628E3F4D" w14:textId="77777777" w:rsidTr="00E05B6B">
        <w:trPr>
          <w:trHeight w:val="834"/>
        </w:trPr>
        <w:tc>
          <w:tcPr>
            <w:tcW w:w="2769" w:type="dxa"/>
            <w:shd w:val="clear" w:color="auto" w:fill="F3F3F3"/>
          </w:tcPr>
          <w:p w14:paraId="3F48C53D" w14:textId="77777777" w:rsidR="00345701" w:rsidRPr="00FC45FE" w:rsidRDefault="00345701"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Organisation of specific course</w:t>
            </w:r>
          </w:p>
          <w:p w14:paraId="65C39A50" w14:textId="77777777" w:rsidR="00345701" w:rsidRPr="00FC45FE" w:rsidRDefault="00345701" w:rsidP="00345701">
            <w:pPr>
              <w:rPr>
                <w:rFonts w:ascii="Calibri" w:hAnsi="Calibri"/>
                <w:lang w:val="en-GB"/>
              </w:rPr>
            </w:pPr>
            <w:r w:rsidRPr="00FC45FE">
              <w:rPr>
                <w:rFonts w:ascii="Calibri" w:hAnsi="Calibri"/>
                <w:lang w:val="en-GB"/>
              </w:rPr>
              <w:t xml:space="preserve">study credits/hours, </w:t>
            </w:r>
          </w:p>
          <w:p w14:paraId="750C035A" w14:textId="1C03D125" w:rsidR="00345701" w:rsidRPr="00FC45FE" w:rsidRDefault="00345701" w:rsidP="00345701">
            <w:pPr>
              <w:pStyle w:val="Geenafstand"/>
              <w:rPr>
                <w:rFonts w:ascii="Calibri" w:hAnsi="Calibri"/>
                <w:b/>
                <w:color w:val="4F81BD" w:themeColor="accent1"/>
                <w:sz w:val="26"/>
                <w:szCs w:val="26"/>
                <w:lang w:val="en-GB"/>
              </w:rPr>
            </w:pPr>
            <w:r w:rsidRPr="00FC45FE">
              <w:rPr>
                <w:rFonts w:ascii="Calibri" w:hAnsi="Calibri"/>
                <w:lang w:val="en-GB"/>
              </w:rPr>
              <w:t>location, group size</w:t>
            </w:r>
          </w:p>
        </w:tc>
        <w:tc>
          <w:tcPr>
            <w:tcW w:w="6237" w:type="dxa"/>
          </w:tcPr>
          <w:p w14:paraId="68E98B34" w14:textId="4B222ECF" w:rsidR="00345701" w:rsidRPr="00FC45FE" w:rsidRDefault="00345701" w:rsidP="009D5DB3">
            <w:pPr>
              <w:jc w:val="both"/>
              <w:rPr>
                <w:rFonts w:ascii="Calibri" w:hAnsi="Calibri" w:cstheme="majorHAnsi"/>
                <w:color w:val="000000" w:themeColor="text1"/>
                <w:lang w:val="en-GB"/>
              </w:rPr>
            </w:pPr>
            <w:r w:rsidRPr="00FC45FE">
              <w:rPr>
                <w:rFonts w:ascii="Calibri" w:hAnsi="Calibri"/>
                <w:lang w:val="en-GB"/>
              </w:rPr>
              <w:t xml:space="preserve">The course </w:t>
            </w:r>
            <w:r w:rsidRPr="00FC45FE">
              <w:rPr>
                <w:rFonts w:ascii="Calibri" w:hAnsi="Calibri" w:cstheme="majorHAnsi"/>
                <w:i/>
                <w:color w:val="000000" w:themeColor="text1"/>
                <w:lang w:val="en-GB"/>
              </w:rPr>
              <w:t>Elements of Ordinary Differential Equations</w:t>
            </w:r>
            <w:r w:rsidRPr="00FC45FE">
              <w:rPr>
                <w:rFonts w:ascii="Calibri" w:hAnsi="Calibri" w:cstheme="majorHAnsi"/>
                <w:color w:val="000000" w:themeColor="text1"/>
                <w:lang w:val="en-GB"/>
              </w:rPr>
              <w:t xml:space="preserve"> is a 6 credit course includes 3 hours theory+1 hour problems+1 hour to fix concepts. The plan is to devote this hour</w:t>
            </w:r>
          </w:p>
        </w:tc>
      </w:tr>
      <w:tr w:rsidR="00345701" w:rsidRPr="00FC45FE" w14:paraId="64595691" w14:textId="77777777" w:rsidTr="00E05B6B">
        <w:trPr>
          <w:trHeight w:val="834"/>
        </w:trPr>
        <w:tc>
          <w:tcPr>
            <w:tcW w:w="2769" w:type="dxa"/>
            <w:shd w:val="clear" w:color="auto" w:fill="F3F3F3"/>
          </w:tcPr>
          <w:p w14:paraId="2C64166B" w14:textId="001C5772" w:rsidR="00345701" w:rsidRPr="00FC45FE" w:rsidRDefault="00345701"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Expected learning outcomes</w:t>
            </w:r>
          </w:p>
        </w:tc>
        <w:tc>
          <w:tcPr>
            <w:tcW w:w="6237" w:type="dxa"/>
          </w:tcPr>
          <w:p w14:paraId="16BCCEE1" w14:textId="01C991BB" w:rsidR="00345701" w:rsidRPr="00FC45FE" w:rsidRDefault="00403114" w:rsidP="009D5DB3">
            <w:pPr>
              <w:jc w:val="both"/>
              <w:rPr>
                <w:rFonts w:ascii="Calibri" w:hAnsi="Calibri"/>
                <w:lang w:val="en-GB"/>
              </w:rPr>
            </w:pPr>
            <w:r w:rsidRPr="00FC45FE">
              <w:rPr>
                <w:rFonts w:ascii="Calibri" w:hAnsi="Calibri"/>
                <w:lang w:val="en-GB"/>
              </w:rPr>
              <w:t>Init</w:t>
            </w:r>
            <w:r w:rsidR="00345701" w:rsidRPr="00FC45FE">
              <w:rPr>
                <w:rFonts w:ascii="Calibri" w:hAnsi="Calibri"/>
                <w:lang w:val="en-GB"/>
              </w:rPr>
              <w:t xml:space="preserve">iation into Ordinary Differential Equations in </w:t>
            </w:r>
            <w:r w:rsidR="00345701" w:rsidRPr="00FC45FE">
              <w:rPr>
                <w:rFonts w:ascii="Calibri" w:hAnsi="Calibri" w:cstheme="majorHAnsi"/>
                <w:color w:val="000000" w:themeColor="text1"/>
                <w:lang w:val="en-GB"/>
              </w:rPr>
              <w:t>real world situations</w:t>
            </w:r>
          </w:p>
        </w:tc>
      </w:tr>
      <w:tr w:rsidR="00345701" w:rsidRPr="00FC45FE" w14:paraId="4454DD99" w14:textId="77777777" w:rsidTr="00E05B6B">
        <w:trPr>
          <w:trHeight w:val="834"/>
        </w:trPr>
        <w:tc>
          <w:tcPr>
            <w:tcW w:w="2769" w:type="dxa"/>
            <w:shd w:val="clear" w:color="auto" w:fill="F3F3F3"/>
          </w:tcPr>
          <w:p w14:paraId="1EBE70CF" w14:textId="2567A1F9" w:rsidR="00345701" w:rsidRPr="00FC45FE" w:rsidRDefault="00345701"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lastRenderedPageBreak/>
              <w:t xml:space="preserve">Envisioned use of digital </w:t>
            </w:r>
            <w:proofErr w:type="spellStart"/>
            <w:r w:rsidRPr="00FC45FE">
              <w:rPr>
                <w:rFonts w:ascii="Calibri" w:hAnsi="Calibri"/>
                <w:b/>
                <w:color w:val="4F81BD" w:themeColor="accent1"/>
                <w:sz w:val="26"/>
                <w:szCs w:val="26"/>
                <w:lang w:val="en-GB"/>
              </w:rPr>
              <w:t>tecn</w:t>
            </w:r>
            <w:r w:rsidR="00287055" w:rsidRPr="00FC45FE">
              <w:rPr>
                <w:rFonts w:ascii="Calibri" w:hAnsi="Calibri"/>
                <w:b/>
                <w:color w:val="4F81BD" w:themeColor="accent1"/>
                <w:sz w:val="26"/>
                <w:szCs w:val="26"/>
                <w:lang w:val="en-GB"/>
              </w:rPr>
              <w:t>ology</w:t>
            </w:r>
            <w:proofErr w:type="spellEnd"/>
          </w:p>
        </w:tc>
        <w:tc>
          <w:tcPr>
            <w:tcW w:w="6237" w:type="dxa"/>
          </w:tcPr>
          <w:p w14:paraId="0AFA6DD9" w14:textId="0734F3E2" w:rsidR="00345701" w:rsidRPr="00FC45FE" w:rsidRDefault="00287055" w:rsidP="00287055">
            <w:pPr>
              <w:jc w:val="both"/>
              <w:rPr>
                <w:rFonts w:ascii="Calibri" w:hAnsi="Calibri"/>
                <w:lang w:val="en-GB"/>
              </w:rPr>
            </w:pPr>
            <w:r w:rsidRPr="00FC45FE">
              <w:rPr>
                <w:rFonts w:ascii="Calibri" w:hAnsi="Calibri"/>
                <w:lang w:val="en-GB"/>
              </w:rPr>
              <w:t>Videos, simulation,+++</w:t>
            </w:r>
          </w:p>
        </w:tc>
      </w:tr>
      <w:tr w:rsidR="00287055" w:rsidRPr="00FC45FE" w14:paraId="206A2615" w14:textId="77777777" w:rsidTr="00E05B6B">
        <w:trPr>
          <w:trHeight w:val="834"/>
        </w:trPr>
        <w:tc>
          <w:tcPr>
            <w:tcW w:w="2769" w:type="dxa"/>
            <w:shd w:val="clear" w:color="auto" w:fill="F3F3F3"/>
          </w:tcPr>
          <w:p w14:paraId="2F1B7C59" w14:textId="3179E36C" w:rsidR="00287055" w:rsidRPr="00FC45FE" w:rsidRDefault="00287055" w:rsidP="009D5DB3">
            <w:pPr>
              <w:pStyle w:val="Geenafstand"/>
              <w:rPr>
                <w:rFonts w:ascii="Calibri" w:hAnsi="Calibri"/>
                <w:b/>
                <w:color w:val="4F81BD" w:themeColor="accent1"/>
                <w:sz w:val="26"/>
                <w:szCs w:val="26"/>
                <w:lang w:val="en-GB"/>
              </w:rPr>
            </w:pPr>
            <w:r w:rsidRPr="00FC45FE">
              <w:rPr>
                <w:rFonts w:ascii="Calibri" w:hAnsi="Calibri"/>
                <w:b/>
                <w:color w:val="4F81BD" w:themeColor="accent1"/>
                <w:sz w:val="26"/>
                <w:szCs w:val="26"/>
                <w:lang w:val="en-GB"/>
              </w:rPr>
              <w:t>Planning of tasks</w:t>
            </w:r>
          </w:p>
        </w:tc>
        <w:tc>
          <w:tcPr>
            <w:tcW w:w="6237" w:type="dxa"/>
          </w:tcPr>
          <w:p w14:paraId="3EE568FE" w14:textId="7327C3AC" w:rsidR="00FC45FE" w:rsidRPr="00FC45FE" w:rsidRDefault="00FC45FE" w:rsidP="00FC45FE">
            <w:pPr>
              <w:jc w:val="both"/>
              <w:rPr>
                <w:rFonts w:ascii="Calibri" w:hAnsi="Calibri"/>
                <w:lang w:val="en-GB"/>
              </w:rPr>
            </w:pPr>
            <w:r>
              <w:rPr>
                <w:rFonts w:ascii="Calibri" w:hAnsi="Calibri"/>
                <w:lang w:val="en-GB"/>
              </w:rPr>
              <w:t>Some problems that can be posed to students are:</w:t>
            </w:r>
          </w:p>
          <w:p w14:paraId="2804BDB7" w14:textId="222A8283" w:rsidR="00287055" w:rsidRPr="00FC45FE" w:rsidRDefault="00403114" w:rsidP="005556AB">
            <w:pPr>
              <w:pStyle w:val="Lijstalinea"/>
              <w:numPr>
                <w:ilvl w:val="0"/>
                <w:numId w:val="24"/>
              </w:numPr>
              <w:jc w:val="both"/>
              <w:rPr>
                <w:rFonts w:ascii="Calibri" w:hAnsi="Calibri"/>
                <w:lang w:val="en-GB"/>
              </w:rPr>
            </w:pPr>
            <w:r w:rsidRPr="00FC45FE">
              <w:rPr>
                <w:rFonts w:ascii="Calibri" w:hAnsi="Calibri"/>
                <w:lang w:val="en-GB"/>
              </w:rPr>
              <w:t>Free fall with air resista</w:t>
            </w:r>
            <w:r w:rsidR="005556AB" w:rsidRPr="00FC45FE">
              <w:rPr>
                <w:rFonts w:ascii="Calibri" w:hAnsi="Calibri"/>
                <w:lang w:val="en-GB"/>
              </w:rPr>
              <w:t>nce</w:t>
            </w:r>
          </w:p>
          <w:p w14:paraId="3FA362E6" w14:textId="1AFFE93C" w:rsidR="005556AB" w:rsidRPr="00FC45FE" w:rsidRDefault="00FC45FE" w:rsidP="005556AB">
            <w:pPr>
              <w:pStyle w:val="Lijstalinea"/>
              <w:numPr>
                <w:ilvl w:val="0"/>
                <w:numId w:val="24"/>
              </w:numPr>
              <w:jc w:val="both"/>
              <w:rPr>
                <w:rFonts w:ascii="Calibri" w:hAnsi="Calibri"/>
                <w:lang w:val="en-GB"/>
              </w:rPr>
            </w:pPr>
            <w:r w:rsidRPr="00FC45FE">
              <w:rPr>
                <w:rFonts w:ascii="Calibri" w:hAnsi="Calibri"/>
                <w:lang w:val="en-GB"/>
              </w:rPr>
              <w:t xml:space="preserve">Harmonic </w:t>
            </w:r>
            <w:r w:rsidR="005556AB" w:rsidRPr="00FC45FE">
              <w:rPr>
                <w:rFonts w:ascii="Calibri" w:hAnsi="Calibri"/>
                <w:lang w:val="en-GB"/>
              </w:rPr>
              <w:t>oscillator</w:t>
            </w:r>
          </w:p>
          <w:p w14:paraId="227E334B" w14:textId="77777777" w:rsidR="005556AB" w:rsidRPr="00FC45FE" w:rsidRDefault="005556AB" w:rsidP="005556AB">
            <w:pPr>
              <w:pStyle w:val="Lijstalinea"/>
              <w:numPr>
                <w:ilvl w:val="0"/>
                <w:numId w:val="24"/>
              </w:numPr>
              <w:jc w:val="both"/>
              <w:rPr>
                <w:rFonts w:ascii="Calibri" w:hAnsi="Calibri" w:cstheme="majorHAnsi"/>
                <w:lang w:val="en-GB"/>
              </w:rPr>
            </w:pPr>
            <w:r w:rsidRPr="00FC45FE">
              <w:rPr>
                <w:rFonts w:ascii="Calibri" w:hAnsi="Calibri" w:cstheme="majorHAnsi"/>
                <w:bCs/>
                <w:color w:val="000000"/>
                <w:lang w:val="en-GB"/>
              </w:rPr>
              <w:t>A Predator-Prey System</w:t>
            </w:r>
          </w:p>
          <w:p w14:paraId="087E8303" w14:textId="21DEE3AE" w:rsidR="005556AB" w:rsidRPr="00FC45FE" w:rsidRDefault="00C3431B" w:rsidP="005556AB">
            <w:pPr>
              <w:pStyle w:val="Lijstalinea"/>
              <w:numPr>
                <w:ilvl w:val="0"/>
                <w:numId w:val="24"/>
              </w:numPr>
              <w:jc w:val="both"/>
              <w:rPr>
                <w:rFonts w:ascii="Calibri" w:hAnsi="Calibri" w:cstheme="majorHAnsi"/>
                <w:lang w:val="en-GB"/>
              </w:rPr>
            </w:pPr>
            <w:r w:rsidRPr="00FC45FE">
              <w:rPr>
                <w:rFonts w:ascii="Calibri" w:hAnsi="Calibri" w:cstheme="majorHAnsi"/>
                <w:lang w:val="en-GB"/>
              </w:rPr>
              <w:t>Model</w:t>
            </w:r>
            <w:r w:rsidR="00403114" w:rsidRPr="00FC45FE">
              <w:rPr>
                <w:rFonts w:ascii="Calibri" w:hAnsi="Calibri" w:cstheme="majorHAnsi"/>
                <w:lang w:val="en-GB"/>
              </w:rPr>
              <w:t>l</w:t>
            </w:r>
            <w:r w:rsidRPr="00FC45FE">
              <w:rPr>
                <w:rFonts w:ascii="Calibri" w:hAnsi="Calibri" w:cstheme="majorHAnsi"/>
                <w:lang w:val="en-GB"/>
              </w:rPr>
              <w:t>ing the gro</w:t>
            </w:r>
            <w:r w:rsidR="00403114" w:rsidRPr="00FC45FE">
              <w:rPr>
                <w:rFonts w:ascii="Calibri" w:hAnsi="Calibri" w:cstheme="majorHAnsi"/>
                <w:lang w:val="en-GB"/>
              </w:rPr>
              <w:t>w</w:t>
            </w:r>
            <w:r w:rsidRPr="00FC45FE">
              <w:rPr>
                <w:rFonts w:ascii="Calibri" w:hAnsi="Calibri" w:cstheme="majorHAnsi"/>
                <w:lang w:val="en-GB"/>
              </w:rPr>
              <w:t>th of a virus</w:t>
            </w:r>
          </w:p>
          <w:p w14:paraId="3F386648" w14:textId="77777777" w:rsidR="00C3431B" w:rsidRDefault="00C3431B" w:rsidP="005556AB">
            <w:pPr>
              <w:pStyle w:val="Lijstalinea"/>
              <w:numPr>
                <w:ilvl w:val="0"/>
                <w:numId w:val="24"/>
              </w:numPr>
              <w:jc w:val="both"/>
              <w:rPr>
                <w:rFonts w:ascii="Calibri" w:hAnsi="Calibri" w:cstheme="majorHAnsi"/>
                <w:lang w:val="en-GB"/>
              </w:rPr>
            </w:pPr>
            <w:r w:rsidRPr="00FC45FE">
              <w:rPr>
                <w:rFonts w:ascii="Calibri" w:hAnsi="Calibri" w:cstheme="majorHAnsi"/>
                <w:lang w:val="en-GB"/>
              </w:rPr>
              <w:t>Mode</w:t>
            </w:r>
            <w:r w:rsidR="00403114" w:rsidRPr="00FC45FE">
              <w:rPr>
                <w:rFonts w:ascii="Calibri" w:hAnsi="Calibri" w:cstheme="majorHAnsi"/>
                <w:lang w:val="en-GB"/>
              </w:rPr>
              <w:t>l</w:t>
            </w:r>
            <w:r w:rsidRPr="00FC45FE">
              <w:rPr>
                <w:rFonts w:ascii="Calibri" w:hAnsi="Calibri" w:cstheme="majorHAnsi"/>
                <w:lang w:val="en-GB"/>
              </w:rPr>
              <w:t>ling efficient radio telescopes</w:t>
            </w:r>
          </w:p>
          <w:p w14:paraId="4C7E32A8" w14:textId="06FEBDB9" w:rsidR="00021B08" w:rsidRPr="00FC45FE" w:rsidRDefault="00946903" w:rsidP="005556AB">
            <w:pPr>
              <w:pStyle w:val="Lijstalinea"/>
              <w:numPr>
                <w:ilvl w:val="0"/>
                <w:numId w:val="24"/>
              </w:numPr>
              <w:jc w:val="both"/>
              <w:rPr>
                <w:rFonts w:ascii="Calibri" w:hAnsi="Calibri" w:cstheme="majorHAnsi"/>
                <w:lang w:val="en-GB"/>
              </w:rPr>
            </w:pPr>
            <w:r>
              <w:rPr>
                <w:rFonts w:ascii="Calibri" w:hAnsi="Calibri" w:cstheme="majorHAnsi"/>
                <w:lang w:val="en-GB"/>
              </w:rPr>
              <w:t>Cel</w:t>
            </w:r>
            <w:r w:rsidR="00021B08">
              <w:rPr>
                <w:rFonts w:ascii="Calibri" w:hAnsi="Calibri" w:cstheme="majorHAnsi"/>
                <w:lang w:val="en-GB"/>
              </w:rPr>
              <w:t>estial mechanics</w:t>
            </w:r>
          </w:p>
        </w:tc>
      </w:tr>
      <w:tr w:rsidR="009D5DB3" w:rsidRPr="00FC45FE" w14:paraId="2F606FA6" w14:textId="77777777" w:rsidTr="00E05B6B">
        <w:trPr>
          <w:trHeight w:val="637"/>
        </w:trPr>
        <w:tc>
          <w:tcPr>
            <w:tcW w:w="2769" w:type="dxa"/>
            <w:shd w:val="clear" w:color="auto" w:fill="F3F3F3"/>
          </w:tcPr>
          <w:p w14:paraId="01C954FC" w14:textId="5E899DAB" w:rsidR="009D5DB3" w:rsidRPr="00FC45FE" w:rsidRDefault="009D5DB3" w:rsidP="009D5DB3">
            <w:pPr>
              <w:pStyle w:val="Kop2"/>
              <w:rPr>
                <w:rFonts w:ascii="Calibri" w:hAnsi="Calibri"/>
                <w:lang w:val="en-GB"/>
              </w:rPr>
            </w:pPr>
            <w:r w:rsidRPr="00FC45FE">
              <w:rPr>
                <w:rFonts w:ascii="Calibri" w:hAnsi="Calibri"/>
                <w:lang w:val="en-GB"/>
              </w:rPr>
              <w:t xml:space="preserve">Names of persons involved </w:t>
            </w:r>
          </w:p>
        </w:tc>
        <w:tc>
          <w:tcPr>
            <w:tcW w:w="6237" w:type="dxa"/>
          </w:tcPr>
          <w:p w14:paraId="17956735" w14:textId="08879418" w:rsidR="009D5DB3" w:rsidRPr="00FC45FE" w:rsidRDefault="00287055" w:rsidP="00287055">
            <w:pPr>
              <w:rPr>
                <w:rFonts w:ascii="Calibri" w:hAnsi="Calibri"/>
                <w:lang w:val="en-GB"/>
              </w:rPr>
            </w:pPr>
            <w:r w:rsidRPr="00FC45FE">
              <w:rPr>
                <w:rFonts w:ascii="Calibri" w:hAnsi="Calibri"/>
                <w:lang w:val="en-GB"/>
              </w:rPr>
              <w:t>David Gó</w:t>
            </w:r>
            <w:r w:rsidR="009D5DB3" w:rsidRPr="00FC45FE">
              <w:rPr>
                <w:rFonts w:ascii="Calibri" w:hAnsi="Calibri"/>
                <w:lang w:val="en-GB"/>
              </w:rPr>
              <w:t>mez Castro</w:t>
            </w:r>
          </w:p>
          <w:p w14:paraId="23CDF5EE" w14:textId="55E3FC0F" w:rsidR="009D5DB3" w:rsidRPr="00FC45FE" w:rsidRDefault="00287055" w:rsidP="00287055">
            <w:pPr>
              <w:rPr>
                <w:rFonts w:ascii="Calibri" w:hAnsi="Calibri"/>
                <w:lang w:val="en-GB"/>
              </w:rPr>
            </w:pPr>
            <w:r w:rsidRPr="00FC45FE">
              <w:rPr>
                <w:rFonts w:ascii="Calibri" w:hAnsi="Calibri"/>
                <w:lang w:val="en-GB"/>
              </w:rPr>
              <w:t xml:space="preserve">Teresa </w:t>
            </w:r>
            <w:proofErr w:type="spellStart"/>
            <w:r w:rsidRPr="00FC45FE">
              <w:rPr>
                <w:rFonts w:ascii="Calibri" w:hAnsi="Calibri"/>
                <w:lang w:val="en-GB"/>
              </w:rPr>
              <w:t>Luque</w:t>
            </w:r>
            <w:proofErr w:type="spellEnd"/>
            <w:r w:rsidRPr="00FC45FE">
              <w:rPr>
                <w:rFonts w:ascii="Calibri" w:hAnsi="Calibri"/>
                <w:lang w:val="en-GB"/>
              </w:rPr>
              <w:t xml:space="preserve"> Martí</w:t>
            </w:r>
            <w:r w:rsidR="009D5DB3" w:rsidRPr="00FC45FE">
              <w:rPr>
                <w:rFonts w:ascii="Calibri" w:hAnsi="Calibri"/>
                <w:lang w:val="en-GB"/>
              </w:rPr>
              <w:t>nez</w:t>
            </w:r>
          </w:p>
        </w:tc>
      </w:tr>
      <w:tr w:rsidR="009D5DB3" w:rsidRPr="00FC45FE" w14:paraId="36B0B450" w14:textId="77777777" w:rsidTr="00E05B6B">
        <w:tc>
          <w:tcPr>
            <w:tcW w:w="2769" w:type="dxa"/>
            <w:shd w:val="clear" w:color="auto" w:fill="F3F3F3"/>
          </w:tcPr>
          <w:p w14:paraId="65D83C00" w14:textId="3C9629A5" w:rsidR="009D5DB3" w:rsidRPr="00FC45FE" w:rsidRDefault="009D5DB3" w:rsidP="009D5DB3">
            <w:pPr>
              <w:pStyle w:val="Kop2"/>
              <w:rPr>
                <w:rFonts w:ascii="Calibri" w:hAnsi="Calibri"/>
                <w:lang w:val="en-GB"/>
              </w:rPr>
            </w:pPr>
            <w:r w:rsidRPr="00FC45FE">
              <w:rPr>
                <w:rFonts w:ascii="Calibri" w:hAnsi="Calibri"/>
                <w:lang w:val="en-GB"/>
              </w:rPr>
              <w:t>Course:</w:t>
            </w:r>
          </w:p>
        </w:tc>
        <w:tc>
          <w:tcPr>
            <w:tcW w:w="6237" w:type="dxa"/>
          </w:tcPr>
          <w:p w14:paraId="3382A996" w14:textId="29D0985A" w:rsidR="009D5DB3" w:rsidRPr="00FC45FE" w:rsidRDefault="009D5DB3" w:rsidP="009D5DB3">
            <w:pPr>
              <w:spacing w:before="200"/>
              <w:rPr>
                <w:rFonts w:ascii="Calibri" w:hAnsi="Calibri"/>
                <w:i/>
                <w:lang w:val="en-GB"/>
              </w:rPr>
            </w:pPr>
            <w:proofErr w:type="spellStart"/>
            <w:r w:rsidRPr="00FC45FE">
              <w:rPr>
                <w:rFonts w:ascii="Calibri" w:hAnsi="Calibri"/>
                <w:i/>
                <w:lang w:val="en-GB"/>
              </w:rPr>
              <w:t>Elementos</w:t>
            </w:r>
            <w:proofErr w:type="spellEnd"/>
            <w:r w:rsidRPr="00FC45FE">
              <w:rPr>
                <w:rFonts w:ascii="Calibri" w:hAnsi="Calibri"/>
                <w:i/>
                <w:lang w:val="en-GB"/>
              </w:rPr>
              <w:t xml:space="preserve"> de </w:t>
            </w:r>
            <w:proofErr w:type="spellStart"/>
            <w:r w:rsidRPr="00FC45FE">
              <w:rPr>
                <w:rFonts w:ascii="Calibri" w:hAnsi="Calibri"/>
                <w:i/>
                <w:lang w:val="en-GB"/>
              </w:rPr>
              <w:t>Ecuaciones</w:t>
            </w:r>
            <w:proofErr w:type="spellEnd"/>
            <w:r w:rsidRPr="00FC45FE">
              <w:rPr>
                <w:rFonts w:ascii="Calibri" w:hAnsi="Calibri"/>
                <w:i/>
                <w:lang w:val="en-GB"/>
              </w:rPr>
              <w:t xml:space="preserve"> </w:t>
            </w:r>
            <w:proofErr w:type="spellStart"/>
            <w:r w:rsidRPr="00FC45FE">
              <w:rPr>
                <w:rFonts w:ascii="Calibri" w:hAnsi="Calibri"/>
                <w:i/>
                <w:lang w:val="en-GB"/>
              </w:rPr>
              <w:t>Diferenciales</w:t>
            </w:r>
            <w:proofErr w:type="spellEnd"/>
          </w:p>
        </w:tc>
      </w:tr>
      <w:tr w:rsidR="009D5DB3" w:rsidRPr="00FC45FE" w14:paraId="7234725E" w14:textId="77777777" w:rsidTr="00E05B6B">
        <w:trPr>
          <w:trHeight w:val="698"/>
        </w:trPr>
        <w:tc>
          <w:tcPr>
            <w:tcW w:w="2769" w:type="dxa"/>
            <w:shd w:val="clear" w:color="auto" w:fill="F3F3F3"/>
          </w:tcPr>
          <w:p w14:paraId="34022C37" w14:textId="252A06B8" w:rsidR="009D5DB3" w:rsidRPr="00FC45FE" w:rsidRDefault="009D5DB3" w:rsidP="009D5DB3">
            <w:pPr>
              <w:ind w:left="708"/>
              <w:rPr>
                <w:rFonts w:ascii="Calibri" w:hAnsi="Calibri"/>
                <w:lang w:val="en-GB"/>
              </w:rPr>
            </w:pPr>
            <w:r w:rsidRPr="00FC45FE">
              <w:rPr>
                <w:rStyle w:val="Kop3Char"/>
                <w:rFonts w:ascii="Calibri" w:hAnsi="Calibri"/>
                <w:lang w:val="en-GB"/>
              </w:rPr>
              <w:t>Learning objectives</w:t>
            </w:r>
          </w:p>
        </w:tc>
        <w:tc>
          <w:tcPr>
            <w:tcW w:w="6237" w:type="dxa"/>
          </w:tcPr>
          <w:p w14:paraId="237CCA4F" w14:textId="549E9677" w:rsidR="009D5DB3" w:rsidRPr="00FC45FE" w:rsidRDefault="00B7009F" w:rsidP="00B7009F">
            <w:pPr>
              <w:rPr>
                <w:rFonts w:ascii="Calibri" w:hAnsi="Calibri"/>
                <w:lang w:val="en-GB"/>
              </w:rPr>
            </w:pPr>
            <w:r w:rsidRPr="00FC45FE">
              <w:rPr>
                <w:rFonts w:ascii="Calibri" w:hAnsi="Calibri"/>
                <w:lang w:val="en-GB"/>
              </w:rPr>
              <w:t>The idea in these c</w:t>
            </w:r>
            <w:r w:rsidR="005556AB" w:rsidRPr="00FC45FE">
              <w:rPr>
                <w:rFonts w:ascii="Calibri" w:hAnsi="Calibri"/>
                <w:lang w:val="en-GB"/>
              </w:rPr>
              <w:t>lasses is to follow the pedagogy problem-</w:t>
            </w:r>
            <w:r w:rsidRPr="00FC45FE">
              <w:rPr>
                <w:rFonts w:ascii="Calibri" w:hAnsi="Calibri"/>
                <w:lang w:val="en-GB"/>
              </w:rPr>
              <w:t>based</w:t>
            </w:r>
            <w:r w:rsidR="005556AB" w:rsidRPr="00FC45FE">
              <w:rPr>
                <w:rFonts w:ascii="Calibri" w:hAnsi="Calibri"/>
                <w:lang w:val="en-GB"/>
              </w:rPr>
              <w:t xml:space="preserve"> learning.</w:t>
            </w:r>
          </w:p>
          <w:p w14:paraId="588144AC" w14:textId="65008130" w:rsidR="009D5DB3" w:rsidRPr="00FC45FE" w:rsidRDefault="009D5DB3" w:rsidP="009D5DB3">
            <w:pPr>
              <w:pStyle w:val="Lijstalinea"/>
              <w:rPr>
                <w:rFonts w:ascii="Calibri" w:hAnsi="Calibri"/>
                <w:lang w:val="en-GB"/>
              </w:rPr>
            </w:pPr>
          </w:p>
        </w:tc>
      </w:tr>
      <w:tr w:rsidR="009D5DB3" w:rsidRPr="00FC45FE" w14:paraId="02093A68" w14:textId="77777777" w:rsidTr="00E05B6B">
        <w:trPr>
          <w:trHeight w:val="507"/>
        </w:trPr>
        <w:tc>
          <w:tcPr>
            <w:tcW w:w="2769" w:type="dxa"/>
            <w:shd w:val="clear" w:color="auto" w:fill="F3F3F3"/>
          </w:tcPr>
          <w:p w14:paraId="611471F6" w14:textId="1DF5CD66" w:rsidR="009D5DB3" w:rsidRPr="00FC45FE" w:rsidRDefault="009D5DB3" w:rsidP="009D5DB3">
            <w:pPr>
              <w:ind w:left="708"/>
              <w:rPr>
                <w:rFonts w:ascii="Calibri" w:hAnsi="Calibri"/>
                <w:lang w:val="en-GB"/>
              </w:rPr>
            </w:pPr>
            <w:r w:rsidRPr="00FC45FE">
              <w:rPr>
                <w:rStyle w:val="Kop3Char"/>
                <w:rFonts w:ascii="Calibri" w:hAnsi="Calibri"/>
                <w:lang w:val="en-GB"/>
              </w:rPr>
              <w:t>Learning contents</w:t>
            </w:r>
          </w:p>
        </w:tc>
        <w:tc>
          <w:tcPr>
            <w:tcW w:w="6237" w:type="dxa"/>
          </w:tcPr>
          <w:p w14:paraId="6864E745" w14:textId="3AC0E026" w:rsidR="009D5DB3" w:rsidRPr="00FC45FE" w:rsidRDefault="00FC45FE" w:rsidP="00FC45FE">
            <w:pPr>
              <w:rPr>
                <w:rFonts w:ascii="Calibri" w:hAnsi="Calibri"/>
                <w:lang w:val="en-GB"/>
              </w:rPr>
            </w:pPr>
            <w:r>
              <w:rPr>
                <w:rFonts w:ascii="Calibri" w:hAnsi="Calibri"/>
                <w:lang w:val="en-GB"/>
              </w:rPr>
              <w:t>Introduction to solution techniques for analytically solvable ordinary differential equations</w:t>
            </w:r>
          </w:p>
        </w:tc>
      </w:tr>
      <w:tr w:rsidR="009D5DB3" w:rsidRPr="00FC45FE" w14:paraId="5F009FF9" w14:textId="77777777" w:rsidTr="00E05B6B">
        <w:trPr>
          <w:trHeight w:val="602"/>
        </w:trPr>
        <w:tc>
          <w:tcPr>
            <w:tcW w:w="2769" w:type="dxa"/>
            <w:shd w:val="clear" w:color="auto" w:fill="F3F3F3"/>
          </w:tcPr>
          <w:p w14:paraId="37125051" w14:textId="62555905" w:rsidR="009D5DB3" w:rsidRPr="00FC45FE" w:rsidRDefault="009D5DB3" w:rsidP="009D5DB3">
            <w:pPr>
              <w:ind w:left="708"/>
              <w:rPr>
                <w:rFonts w:ascii="Calibri" w:hAnsi="Calibri"/>
                <w:lang w:val="en-GB"/>
              </w:rPr>
            </w:pPr>
            <w:r w:rsidRPr="00FC45FE">
              <w:rPr>
                <w:rStyle w:val="Kop3Char"/>
                <w:rFonts w:ascii="Calibri" w:hAnsi="Calibri"/>
                <w:lang w:val="en-GB"/>
              </w:rPr>
              <w:t>teaching /learning activities</w:t>
            </w:r>
          </w:p>
        </w:tc>
        <w:tc>
          <w:tcPr>
            <w:tcW w:w="6237" w:type="dxa"/>
          </w:tcPr>
          <w:p w14:paraId="419A7ED6" w14:textId="1F4E901F" w:rsidR="009D5DB3" w:rsidRPr="00FC45FE" w:rsidRDefault="00FC45FE" w:rsidP="00FC45FE">
            <w:pPr>
              <w:rPr>
                <w:rFonts w:ascii="Calibri" w:hAnsi="Calibri"/>
                <w:lang w:val="en-GB"/>
              </w:rPr>
            </w:pPr>
            <w:r>
              <w:rPr>
                <w:rFonts w:ascii="Calibri" w:hAnsi="Calibri"/>
                <w:lang w:val="en-GB"/>
              </w:rPr>
              <w:t>The typical course consists solely on blackboard classes with professor exposition</w:t>
            </w:r>
          </w:p>
        </w:tc>
      </w:tr>
      <w:tr w:rsidR="009D5DB3" w:rsidRPr="00FC45FE" w14:paraId="0EAE7BDD" w14:textId="77777777" w:rsidTr="00E05B6B">
        <w:trPr>
          <w:trHeight w:val="271"/>
        </w:trPr>
        <w:tc>
          <w:tcPr>
            <w:tcW w:w="2769" w:type="dxa"/>
            <w:shd w:val="clear" w:color="auto" w:fill="F3F3F3"/>
          </w:tcPr>
          <w:p w14:paraId="3605F131" w14:textId="3B582188" w:rsidR="009D5DB3" w:rsidRPr="00FC45FE" w:rsidRDefault="009D5DB3" w:rsidP="009D5DB3">
            <w:pPr>
              <w:ind w:left="708"/>
              <w:rPr>
                <w:rFonts w:ascii="Calibri" w:hAnsi="Calibri"/>
                <w:b/>
                <w:lang w:val="en-GB"/>
              </w:rPr>
            </w:pPr>
            <w:r w:rsidRPr="00FC45FE">
              <w:rPr>
                <w:rStyle w:val="Kop3Char"/>
                <w:rFonts w:ascii="Calibri" w:hAnsi="Calibri"/>
                <w:lang w:val="en-GB"/>
              </w:rPr>
              <w:t>Media</w:t>
            </w:r>
          </w:p>
        </w:tc>
        <w:tc>
          <w:tcPr>
            <w:tcW w:w="6237" w:type="dxa"/>
          </w:tcPr>
          <w:p w14:paraId="1D02C78F" w14:textId="36D0E606" w:rsidR="009D5DB3" w:rsidRPr="00FC45FE" w:rsidRDefault="00FC45FE" w:rsidP="00FC45FE">
            <w:pPr>
              <w:rPr>
                <w:rFonts w:ascii="Calibri" w:hAnsi="Calibri"/>
                <w:lang w:val="en-GB"/>
              </w:rPr>
            </w:pPr>
            <w:r>
              <w:rPr>
                <w:rFonts w:ascii="Calibri" w:hAnsi="Calibri"/>
                <w:lang w:val="en-GB"/>
              </w:rPr>
              <w:t>Usually none</w:t>
            </w:r>
          </w:p>
        </w:tc>
      </w:tr>
      <w:tr w:rsidR="009D5DB3" w:rsidRPr="00FC45FE" w14:paraId="058A0B81" w14:textId="77777777" w:rsidTr="00E05B6B">
        <w:trPr>
          <w:trHeight w:val="406"/>
        </w:trPr>
        <w:tc>
          <w:tcPr>
            <w:tcW w:w="2769" w:type="dxa"/>
            <w:shd w:val="clear" w:color="auto" w:fill="F3F3F3"/>
          </w:tcPr>
          <w:p w14:paraId="56D288A1" w14:textId="33CDAFEF" w:rsidR="009D5DB3" w:rsidRPr="00FC45FE" w:rsidRDefault="009D5DB3" w:rsidP="009D5DB3">
            <w:pPr>
              <w:ind w:left="708"/>
              <w:rPr>
                <w:rFonts w:ascii="Calibri" w:hAnsi="Calibri"/>
                <w:b/>
                <w:lang w:val="en-GB"/>
              </w:rPr>
            </w:pPr>
            <w:r w:rsidRPr="00FC45FE">
              <w:rPr>
                <w:rStyle w:val="Kop3Char"/>
                <w:rFonts w:ascii="Calibri" w:hAnsi="Calibri"/>
                <w:lang w:val="en-GB"/>
              </w:rPr>
              <w:t>Evaluation</w:t>
            </w:r>
          </w:p>
        </w:tc>
        <w:tc>
          <w:tcPr>
            <w:tcW w:w="6237" w:type="dxa"/>
          </w:tcPr>
          <w:p w14:paraId="65D05CEE" w14:textId="562B5553" w:rsidR="009D5DB3" w:rsidRPr="00FC45FE" w:rsidRDefault="00FC45FE" w:rsidP="00B7009F">
            <w:pPr>
              <w:rPr>
                <w:rFonts w:ascii="Calibri" w:hAnsi="Calibri"/>
                <w:lang w:val="en-GB"/>
              </w:rPr>
            </w:pPr>
            <w:r>
              <w:rPr>
                <w:rFonts w:ascii="Calibri" w:hAnsi="Calibri"/>
                <w:lang w:val="en-GB"/>
              </w:rPr>
              <w:t>The typical class is graded by a final exam</w:t>
            </w:r>
          </w:p>
        </w:tc>
      </w:tr>
      <w:tr w:rsidR="009D5DB3" w:rsidRPr="00FC45FE" w14:paraId="0E47CEB6" w14:textId="77777777" w:rsidTr="00E05B6B">
        <w:trPr>
          <w:trHeight w:val="381"/>
        </w:trPr>
        <w:tc>
          <w:tcPr>
            <w:tcW w:w="2769" w:type="dxa"/>
            <w:shd w:val="clear" w:color="auto" w:fill="F3F3F3"/>
          </w:tcPr>
          <w:p w14:paraId="1BE7FCB4" w14:textId="02EF10FA" w:rsidR="009D5DB3" w:rsidRPr="00FC45FE" w:rsidRDefault="009D5DB3" w:rsidP="009D5DB3">
            <w:pPr>
              <w:rPr>
                <w:rFonts w:ascii="Calibri" w:hAnsi="Calibri"/>
                <w:b/>
                <w:lang w:val="en-GB"/>
              </w:rPr>
            </w:pPr>
            <w:r w:rsidRPr="00FC45FE">
              <w:rPr>
                <w:rFonts w:ascii="Calibri" w:eastAsiaTheme="majorEastAsia" w:hAnsi="Calibri" w:cstheme="majorBidi"/>
                <w:b/>
                <w:bCs/>
                <w:color w:val="4F81BD" w:themeColor="accent1"/>
                <w:sz w:val="26"/>
                <w:szCs w:val="26"/>
                <w:lang w:val="en-GB"/>
              </w:rPr>
              <w:t>Instructor role</w:t>
            </w:r>
          </w:p>
        </w:tc>
        <w:tc>
          <w:tcPr>
            <w:tcW w:w="6237" w:type="dxa"/>
          </w:tcPr>
          <w:p w14:paraId="2DD638A5" w14:textId="36A2ED89" w:rsidR="009D5DB3" w:rsidRPr="00FC45FE" w:rsidRDefault="009D5DB3" w:rsidP="00287055">
            <w:pPr>
              <w:rPr>
                <w:rFonts w:ascii="Calibri" w:hAnsi="Calibri" w:cstheme="majorHAnsi"/>
                <w:lang w:val="en-GB"/>
              </w:rPr>
            </w:pPr>
            <w:r w:rsidRPr="00FC45FE">
              <w:rPr>
                <w:rFonts w:ascii="Calibri" w:hAnsi="Calibri" w:cstheme="majorHAnsi"/>
                <w:color w:val="222222"/>
                <w:lang w:val="en-GB"/>
              </w:rPr>
              <w:t>to facilitate learning by supporting, guiding, and monitoring the learning process</w:t>
            </w:r>
          </w:p>
        </w:tc>
      </w:tr>
      <w:tr w:rsidR="009D5DB3" w:rsidRPr="00FC45FE" w14:paraId="03F787E9" w14:textId="77777777" w:rsidTr="00E05B6B">
        <w:trPr>
          <w:trHeight w:val="376"/>
        </w:trPr>
        <w:tc>
          <w:tcPr>
            <w:tcW w:w="2769" w:type="dxa"/>
            <w:shd w:val="clear" w:color="auto" w:fill="F3F3F3"/>
          </w:tcPr>
          <w:p w14:paraId="73D1DB81" w14:textId="363CC0FF" w:rsidR="009D5DB3" w:rsidRPr="00FC45FE" w:rsidRDefault="009D5DB3" w:rsidP="009D5DB3">
            <w:pPr>
              <w:rPr>
                <w:rFonts w:ascii="Calibri" w:hAnsi="Calibri"/>
                <w:lang w:val="en-GB"/>
              </w:rPr>
            </w:pPr>
            <w:r w:rsidRPr="00FC45FE">
              <w:rPr>
                <w:rFonts w:ascii="Calibri" w:eastAsiaTheme="majorEastAsia" w:hAnsi="Calibri" w:cstheme="majorBidi"/>
                <w:b/>
                <w:bCs/>
                <w:color w:val="4F81BD" w:themeColor="accent1"/>
                <w:sz w:val="26"/>
                <w:szCs w:val="26"/>
                <w:lang w:val="en-GB"/>
              </w:rPr>
              <w:t>Student roles</w:t>
            </w:r>
            <w:r w:rsidRPr="00FC45FE">
              <w:rPr>
                <w:rFonts w:ascii="Calibri" w:hAnsi="Calibri"/>
                <w:lang w:val="en-GB"/>
              </w:rPr>
              <w:t xml:space="preserve"> </w:t>
            </w:r>
          </w:p>
        </w:tc>
        <w:tc>
          <w:tcPr>
            <w:tcW w:w="6237" w:type="dxa"/>
          </w:tcPr>
          <w:p w14:paraId="54DED754" w14:textId="60FD2104" w:rsidR="009D5DB3" w:rsidRPr="00FC45FE" w:rsidRDefault="00287055" w:rsidP="00287055">
            <w:pPr>
              <w:rPr>
                <w:rFonts w:ascii="Calibri" w:hAnsi="Calibri" w:cstheme="majorHAnsi"/>
                <w:lang w:val="en-GB"/>
              </w:rPr>
            </w:pPr>
            <w:r w:rsidRPr="00FC45FE">
              <w:rPr>
                <w:rFonts w:ascii="Calibri" w:hAnsi="Calibri" w:cstheme="majorHAnsi"/>
                <w:color w:val="222222"/>
                <w:lang w:val="en-GB"/>
              </w:rPr>
              <w:t>This classes would be</w:t>
            </w:r>
            <w:r w:rsidR="00345701" w:rsidRPr="00FC45FE">
              <w:rPr>
                <w:rFonts w:ascii="Calibri" w:hAnsi="Calibri" w:cstheme="majorHAnsi"/>
                <w:color w:val="222222"/>
                <w:lang w:val="en-GB"/>
              </w:rPr>
              <w:t xml:space="preserve"> focused on the student's reflection and </w:t>
            </w:r>
            <w:hyperlink r:id="rId5" w:tooltip="Reasoning" w:history="1">
              <w:r w:rsidR="00345701" w:rsidRPr="00FC45FE">
                <w:rPr>
                  <w:rStyle w:val="Hyperlink"/>
                  <w:rFonts w:ascii="Calibri" w:hAnsi="Calibri" w:cstheme="majorHAnsi"/>
                  <w:color w:val="000000" w:themeColor="text1"/>
                  <w:u w:val="none"/>
                  <w:lang w:val="en-GB"/>
                </w:rPr>
                <w:t>reasoning</w:t>
              </w:r>
            </w:hyperlink>
            <w:r w:rsidR="00345701" w:rsidRPr="00FC45FE">
              <w:rPr>
                <w:rFonts w:ascii="Calibri" w:hAnsi="Calibri" w:cstheme="majorHAnsi"/>
                <w:color w:val="222222"/>
                <w:lang w:val="en-GB"/>
              </w:rPr>
              <w:t xml:space="preserve"> to construct their own learning</w:t>
            </w:r>
            <w:r w:rsidRPr="00FC45FE">
              <w:rPr>
                <w:rFonts w:ascii="Calibri" w:hAnsi="Calibri" w:cstheme="majorHAnsi"/>
                <w:color w:val="222222"/>
                <w:lang w:val="en-GB"/>
              </w:rPr>
              <w:t>. They would identify the situations they want to understand (situations that their understanding involve an ODE), then they</w:t>
            </w:r>
            <w:r w:rsidR="00B7009F" w:rsidRPr="00FC45FE">
              <w:rPr>
                <w:rFonts w:ascii="Calibri" w:hAnsi="Calibri" w:cstheme="majorHAnsi"/>
                <w:color w:val="222222"/>
                <w:lang w:val="en-GB"/>
              </w:rPr>
              <w:t xml:space="preserve"> have to see what they want to understand, to model the problem and to see if they are able to solve it with the methods they have learn or if they need new tools.</w:t>
            </w:r>
          </w:p>
        </w:tc>
      </w:tr>
    </w:tbl>
    <w:p w14:paraId="1A58ED81" w14:textId="1AAB2E30" w:rsidR="00E4669D" w:rsidRPr="00FC45FE" w:rsidRDefault="00E4669D" w:rsidP="00E4669D">
      <w:pPr>
        <w:rPr>
          <w:rFonts w:ascii="Calibri" w:hAnsi="Calibri"/>
          <w:lang w:val="en-GB"/>
        </w:rPr>
      </w:pPr>
    </w:p>
    <w:sectPr w:rsidR="00E4669D" w:rsidRPr="00FC45FE" w:rsidSect="005D05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A2E"/>
    <w:multiLevelType w:val="hybridMultilevel"/>
    <w:tmpl w:val="BD90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CBB"/>
    <w:multiLevelType w:val="hybridMultilevel"/>
    <w:tmpl w:val="C1A44866"/>
    <w:lvl w:ilvl="0" w:tplc="36BE998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012D90"/>
    <w:multiLevelType w:val="hybridMultilevel"/>
    <w:tmpl w:val="6CDC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22D5A"/>
    <w:multiLevelType w:val="hybridMultilevel"/>
    <w:tmpl w:val="3E50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D3B76"/>
    <w:multiLevelType w:val="hybridMultilevel"/>
    <w:tmpl w:val="959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23C4B"/>
    <w:multiLevelType w:val="hybridMultilevel"/>
    <w:tmpl w:val="77D83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EB4B3B"/>
    <w:multiLevelType w:val="hybridMultilevel"/>
    <w:tmpl w:val="931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C3089"/>
    <w:multiLevelType w:val="hybridMultilevel"/>
    <w:tmpl w:val="7F22D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B576E5"/>
    <w:multiLevelType w:val="hybridMultilevel"/>
    <w:tmpl w:val="207E0C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87AB0"/>
    <w:multiLevelType w:val="hybridMultilevel"/>
    <w:tmpl w:val="257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3E5"/>
    <w:multiLevelType w:val="hybridMultilevel"/>
    <w:tmpl w:val="C5DA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C788C"/>
    <w:multiLevelType w:val="hybridMultilevel"/>
    <w:tmpl w:val="EFF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3E4"/>
    <w:multiLevelType w:val="hybridMultilevel"/>
    <w:tmpl w:val="DC2E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14CC"/>
    <w:multiLevelType w:val="hybridMultilevel"/>
    <w:tmpl w:val="349A6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9B2B3C"/>
    <w:multiLevelType w:val="hybridMultilevel"/>
    <w:tmpl w:val="BAE43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ED3E18"/>
    <w:multiLevelType w:val="multilevel"/>
    <w:tmpl w:val="D4A43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FA539B"/>
    <w:multiLevelType w:val="hybridMultilevel"/>
    <w:tmpl w:val="685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673C5"/>
    <w:multiLevelType w:val="hybridMultilevel"/>
    <w:tmpl w:val="3796E4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60E03AE"/>
    <w:multiLevelType w:val="hybridMultilevel"/>
    <w:tmpl w:val="9A9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E6F1E"/>
    <w:multiLevelType w:val="hybridMultilevel"/>
    <w:tmpl w:val="67E0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0C3007"/>
    <w:multiLevelType w:val="hybridMultilevel"/>
    <w:tmpl w:val="4D1E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9"/>
  </w:num>
  <w:num w:numId="5">
    <w:abstractNumId w:val="11"/>
  </w:num>
  <w:num w:numId="6">
    <w:abstractNumId w:val="16"/>
  </w:num>
  <w:num w:numId="7">
    <w:abstractNumId w:val="10"/>
  </w:num>
  <w:num w:numId="8">
    <w:abstractNumId w:val="8"/>
  </w:num>
  <w:num w:numId="9">
    <w:abstractNumId w:val="3"/>
  </w:num>
  <w:num w:numId="10">
    <w:abstractNumId w:val="18"/>
  </w:num>
  <w:num w:numId="11">
    <w:abstractNumId w:val="9"/>
  </w:num>
  <w:num w:numId="12">
    <w:abstractNumId w:val="2"/>
  </w:num>
  <w:num w:numId="13">
    <w:abstractNumId w:val="4"/>
  </w:num>
  <w:num w:numId="14">
    <w:abstractNumId w:val="6"/>
  </w:num>
  <w:num w:numId="15">
    <w:abstractNumId w:val="18"/>
  </w:num>
  <w:num w:numId="16">
    <w:abstractNumId w:val="21"/>
  </w:num>
  <w:num w:numId="17">
    <w:abstractNumId w:val="17"/>
  </w:num>
  <w:num w:numId="18">
    <w:abstractNumId w:val="20"/>
  </w:num>
  <w:num w:numId="19">
    <w:abstractNumId w:val="14"/>
  </w:num>
  <w:num w:numId="20">
    <w:abstractNumId w:val="7"/>
  </w:num>
  <w:num w:numId="21">
    <w:abstractNumId w:val="15"/>
  </w:num>
  <w:num w:numId="22">
    <w:abstractNumId w:val="5"/>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7ED6"/>
    <w:rsid w:val="000075A4"/>
    <w:rsid w:val="00021B08"/>
    <w:rsid w:val="00082F1D"/>
    <w:rsid w:val="00091037"/>
    <w:rsid w:val="00097BE4"/>
    <w:rsid w:val="000B31B9"/>
    <w:rsid w:val="00151594"/>
    <w:rsid w:val="00152241"/>
    <w:rsid w:val="00170540"/>
    <w:rsid w:val="001B15E4"/>
    <w:rsid w:val="001C0017"/>
    <w:rsid w:val="001D239C"/>
    <w:rsid w:val="001E3306"/>
    <w:rsid w:val="00205377"/>
    <w:rsid w:val="0021365F"/>
    <w:rsid w:val="00222382"/>
    <w:rsid w:val="00222B89"/>
    <w:rsid w:val="00253CCA"/>
    <w:rsid w:val="00287055"/>
    <w:rsid w:val="00297500"/>
    <w:rsid w:val="002C6068"/>
    <w:rsid w:val="002F69A6"/>
    <w:rsid w:val="00302103"/>
    <w:rsid w:val="003053DC"/>
    <w:rsid w:val="003136FF"/>
    <w:rsid w:val="003213AF"/>
    <w:rsid w:val="0032578A"/>
    <w:rsid w:val="00345701"/>
    <w:rsid w:val="00386B02"/>
    <w:rsid w:val="00392EF7"/>
    <w:rsid w:val="00396C97"/>
    <w:rsid w:val="003A2196"/>
    <w:rsid w:val="003E4B2E"/>
    <w:rsid w:val="003F6B6A"/>
    <w:rsid w:val="00403114"/>
    <w:rsid w:val="004309F9"/>
    <w:rsid w:val="004A579A"/>
    <w:rsid w:val="004D21D4"/>
    <w:rsid w:val="004E3E81"/>
    <w:rsid w:val="004F7ECB"/>
    <w:rsid w:val="005556AB"/>
    <w:rsid w:val="00580ED9"/>
    <w:rsid w:val="005C0CE0"/>
    <w:rsid w:val="005C26B6"/>
    <w:rsid w:val="005C57BE"/>
    <w:rsid w:val="005C7C9C"/>
    <w:rsid w:val="005C7E5D"/>
    <w:rsid w:val="005D05CA"/>
    <w:rsid w:val="005E0912"/>
    <w:rsid w:val="005E5BB3"/>
    <w:rsid w:val="005E7BF3"/>
    <w:rsid w:val="00605C86"/>
    <w:rsid w:val="00617ED6"/>
    <w:rsid w:val="00626ECD"/>
    <w:rsid w:val="006402E2"/>
    <w:rsid w:val="0064690C"/>
    <w:rsid w:val="00680426"/>
    <w:rsid w:val="006916C6"/>
    <w:rsid w:val="0069281A"/>
    <w:rsid w:val="006A6EEC"/>
    <w:rsid w:val="006C621B"/>
    <w:rsid w:val="006E56BB"/>
    <w:rsid w:val="0072066B"/>
    <w:rsid w:val="0072627E"/>
    <w:rsid w:val="00742CEC"/>
    <w:rsid w:val="00797B16"/>
    <w:rsid w:val="007B2C2E"/>
    <w:rsid w:val="0080773C"/>
    <w:rsid w:val="008307FE"/>
    <w:rsid w:val="008374CA"/>
    <w:rsid w:val="00846A39"/>
    <w:rsid w:val="008A342C"/>
    <w:rsid w:val="008D4194"/>
    <w:rsid w:val="009417DB"/>
    <w:rsid w:val="00946903"/>
    <w:rsid w:val="009A2802"/>
    <w:rsid w:val="009B3390"/>
    <w:rsid w:val="009D5DB3"/>
    <w:rsid w:val="009E1037"/>
    <w:rsid w:val="009E1A84"/>
    <w:rsid w:val="00A009B5"/>
    <w:rsid w:val="00A26C0D"/>
    <w:rsid w:val="00A65F19"/>
    <w:rsid w:val="00AA6BB2"/>
    <w:rsid w:val="00AE2EBD"/>
    <w:rsid w:val="00AF1A96"/>
    <w:rsid w:val="00AF25A9"/>
    <w:rsid w:val="00B17CAF"/>
    <w:rsid w:val="00B37008"/>
    <w:rsid w:val="00B42D69"/>
    <w:rsid w:val="00B7009F"/>
    <w:rsid w:val="00B976D1"/>
    <w:rsid w:val="00BA45C1"/>
    <w:rsid w:val="00BA5A7F"/>
    <w:rsid w:val="00BC3550"/>
    <w:rsid w:val="00BE4670"/>
    <w:rsid w:val="00C153E2"/>
    <w:rsid w:val="00C26AF3"/>
    <w:rsid w:val="00C3307B"/>
    <w:rsid w:val="00C3431B"/>
    <w:rsid w:val="00C6078B"/>
    <w:rsid w:val="00C738D9"/>
    <w:rsid w:val="00C90B56"/>
    <w:rsid w:val="00CA5C45"/>
    <w:rsid w:val="00CD76F1"/>
    <w:rsid w:val="00CF1191"/>
    <w:rsid w:val="00CF29BD"/>
    <w:rsid w:val="00D20F4F"/>
    <w:rsid w:val="00D328BF"/>
    <w:rsid w:val="00D40098"/>
    <w:rsid w:val="00D8758C"/>
    <w:rsid w:val="00D926F4"/>
    <w:rsid w:val="00DB5949"/>
    <w:rsid w:val="00DC0DC1"/>
    <w:rsid w:val="00E05B6B"/>
    <w:rsid w:val="00E4669D"/>
    <w:rsid w:val="00E56B43"/>
    <w:rsid w:val="00E76410"/>
    <w:rsid w:val="00E80706"/>
    <w:rsid w:val="00EA0802"/>
    <w:rsid w:val="00ED698E"/>
    <w:rsid w:val="00EF6048"/>
    <w:rsid w:val="00F2502C"/>
    <w:rsid w:val="00F35965"/>
    <w:rsid w:val="00FB4459"/>
    <w:rsid w:val="00FC45FE"/>
    <w:rsid w:val="00FD354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8C68E"/>
  <w14:defaultImageDpi w14:val="300"/>
  <w15:docId w15:val="{63D4C221-411F-42C9-87D5-6B484459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6A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C2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153E2"/>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213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3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09F9"/>
    <w:pPr>
      <w:ind w:left="720"/>
      <w:contextualSpacing/>
    </w:pPr>
  </w:style>
  <w:style w:type="character" w:customStyle="1" w:styleId="Kop1Char">
    <w:name w:val="Kop 1 Char"/>
    <w:basedOn w:val="Standaardalinea-lettertype"/>
    <w:link w:val="Kop1"/>
    <w:uiPriority w:val="9"/>
    <w:rsid w:val="00C26AF3"/>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C26AF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153E2"/>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C153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153E2"/>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uiPriority w:val="99"/>
    <w:semiHidden/>
    <w:unhideWhenUsed/>
    <w:rsid w:val="003E4B2E"/>
    <w:rPr>
      <w:sz w:val="16"/>
      <w:szCs w:val="16"/>
    </w:rPr>
  </w:style>
  <w:style w:type="paragraph" w:styleId="Tekstopmerking">
    <w:name w:val="annotation text"/>
    <w:basedOn w:val="Standaard"/>
    <w:link w:val="TekstopmerkingChar"/>
    <w:uiPriority w:val="99"/>
    <w:semiHidden/>
    <w:unhideWhenUsed/>
    <w:rsid w:val="003E4B2E"/>
    <w:rPr>
      <w:sz w:val="20"/>
      <w:szCs w:val="20"/>
    </w:rPr>
  </w:style>
  <w:style w:type="character" w:customStyle="1" w:styleId="TekstopmerkingChar">
    <w:name w:val="Tekst opmerking Char"/>
    <w:basedOn w:val="Standaardalinea-lettertype"/>
    <w:link w:val="Tekstopmerking"/>
    <w:uiPriority w:val="99"/>
    <w:semiHidden/>
    <w:rsid w:val="003E4B2E"/>
    <w:rPr>
      <w:sz w:val="20"/>
      <w:szCs w:val="20"/>
    </w:rPr>
  </w:style>
  <w:style w:type="paragraph" w:styleId="Onderwerpvanopmerking">
    <w:name w:val="annotation subject"/>
    <w:basedOn w:val="Tekstopmerking"/>
    <w:next w:val="Tekstopmerking"/>
    <w:link w:val="OnderwerpvanopmerkingChar"/>
    <w:uiPriority w:val="99"/>
    <w:semiHidden/>
    <w:unhideWhenUsed/>
    <w:rsid w:val="003E4B2E"/>
    <w:rPr>
      <w:b/>
      <w:bCs/>
    </w:rPr>
  </w:style>
  <w:style w:type="character" w:customStyle="1" w:styleId="OnderwerpvanopmerkingChar">
    <w:name w:val="Onderwerp van opmerking Char"/>
    <w:basedOn w:val="TekstopmerkingChar"/>
    <w:link w:val="Onderwerpvanopmerking"/>
    <w:uiPriority w:val="99"/>
    <w:semiHidden/>
    <w:rsid w:val="003E4B2E"/>
    <w:rPr>
      <w:b/>
      <w:bCs/>
      <w:sz w:val="20"/>
      <w:szCs w:val="20"/>
    </w:rPr>
  </w:style>
  <w:style w:type="paragraph" w:styleId="Ballontekst">
    <w:name w:val="Balloon Text"/>
    <w:basedOn w:val="Standaard"/>
    <w:link w:val="BallontekstChar"/>
    <w:uiPriority w:val="99"/>
    <w:semiHidden/>
    <w:unhideWhenUsed/>
    <w:rsid w:val="003E4B2E"/>
    <w:rPr>
      <w:rFonts w:ascii="Tahoma" w:hAnsi="Tahoma" w:cs="Tahoma"/>
      <w:sz w:val="16"/>
      <w:szCs w:val="16"/>
    </w:rPr>
  </w:style>
  <w:style w:type="character" w:customStyle="1" w:styleId="BallontekstChar">
    <w:name w:val="Ballontekst Char"/>
    <w:basedOn w:val="Standaardalinea-lettertype"/>
    <w:link w:val="Ballontekst"/>
    <w:uiPriority w:val="99"/>
    <w:semiHidden/>
    <w:rsid w:val="003E4B2E"/>
    <w:rPr>
      <w:rFonts w:ascii="Tahoma" w:hAnsi="Tahoma" w:cs="Tahoma"/>
      <w:sz w:val="16"/>
      <w:szCs w:val="16"/>
    </w:rPr>
  </w:style>
  <w:style w:type="paragraph" w:styleId="Geenafstand">
    <w:name w:val="No Spacing"/>
    <w:uiPriority w:val="1"/>
    <w:qFormat/>
    <w:rsid w:val="006C621B"/>
  </w:style>
  <w:style w:type="character" w:customStyle="1" w:styleId="Kop4Char">
    <w:name w:val="Kop 4 Char"/>
    <w:basedOn w:val="Standaardalinea-lettertype"/>
    <w:link w:val="Kop4"/>
    <w:uiPriority w:val="9"/>
    <w:rsid w:val="003213AF"/>
    <w:rPr>
      <w:rFonts w:asciiTheme="majorHAnsi" w:eastAsiaTheme="majorEastAsia" w:hAnsiTheme="majorHAnsi" w:cstheme="majorBidi"/>
      <w:i/>
      <w:iCs/>
      <w:color w:val="365F91" w:themeColor="accent1" w:themeShade="BF"/>
    </w:rPr>
  </w:style>
  <w:style w:type="character" w:styleId="Hyperlink">
    <w:name w:val="Hyperlink"/>
    <w:basedOn w:val="Standaardalinea-lettertype"/>
    <w:uiPriority w:val="99"/>
    <w:semiHidden/>
    <w:unhideWhenUsed/>
    <w:rsid w:val="00345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707">
      <w:bodyDiv w:val="1"/>
      <w:marLeft w:val="0"/>
      <w:marRight w:val="0"/>
      <w:marTop w:val="0"/>
      <w:marBottom w:val="0"/>
      <w:divBdr>
        <w:top w:val="none" w:sz="0" w:space="0" w:color="auto"/>
        <w:left w:val="none" w:sz="0" w:space="0" w:color="auto"/>
        <w:bottom w:val="none" w:sz="0" w:space="0" w:color="auto"/>
        <w:right w:val="none" w:sz="0" w:space="0" w:color="auto"/>
      </w:divBdr>
    </w:div>
    <w:div w:id="1089741308">
      <w:bodyDiv w:val="1"/>
      <w:marLeft w:val="0"/>
      <w:marRight w:val="0"/>
      <w:marTop w:val="0"/>
      <w:marBottom w:val="0"/>
      <w:divBdr>
        <w:top w:val="none" w:sz="0" w:space="0" w:color="auto"/>
        <w:left w:val="none" w:sz="0" w:space="0" w:color="auto"/>
        <w:bottom w:val="none" w:sz="0" w:space="0" w:color="auto"/>
        <w:right w:val="none" w:sz="0" w:space="0" w:color="auto"/>
      </w:divBdr>
    </w:div>
    <w:div w:id="1540121752">
      <w:bodyDiv w:val="1"/>
      <w:marLeft w:val="0"/>
      <w:marRight w:val="0"/>
      <w:marTop w:val="0"/>
      <w:marBottom w:val="0"/>
      <w:divBdr>
        <w:top w:val="none" w:sz="0" w:space="0" w:color="auto"/>
        <w:left w:val="none" w:sz="0" w:space="0" w:color="auto"/>
        <w:bottom w:val="none" w:sz="0" w:space="0" w:color="auto"/>
        <w:right w:val="none" w:sz="0" w:space="0" w:color="auto"/>
      </w:divBdr>
    </w:div>
    <w:div w:id="213116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eas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2780</Characters>
  <Application>Microsoft Office Word</Application>
  <DocSecurity>0</DocSecurity>
  <Lines>23</Lines>
  <Paragraphs>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UHasselt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 Gelan</dc:creator>
  <cp:lastModifiedBy>André Heck</cp:lastModifiedBy>
  <cp:revision>13</cp:revision>
  <cp:lastPrinted>2022-01-20T14:09:00Z</cp:lastPrinted>
  <dcterms:created xsi:type="dcterms:W3CDTF">2018-11-28T11:48:00Z</dcterms:created>
  <dcterms:modified xsi:type="dcterms:W3CDTF">2022-01-20T14:09:00Z</dcterms:modified>
</cp:coreProperties>
</file>