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11" w:rsidRPr="00B86377" w:rsidRDefault="009E73F8" w:rsidP="00F13311">
      <w:pPr>
        <w:pStyle w:val="Nadpis1"/>
        <w:jc w:val="center"/>
        <w:rPr>
          <w:rFonts w:ascii="Times New Roman" w:hAnsi="Times New Roman" w:cs="Times New Roman"/>
          <w:b w:val="0"/>
          <w:color w:val="auto"/>
          <w:u w:val="single"/>
          <w:lang w:val="en-US"/>
        </w:rPr>
      </w:pPr>
      <w:r w:rsidRPr="00B86377">
        <w:rPr>
          <w:rFonts w:ascii="Times New Roman" w:hAnsi="Times New Roman" w:cs="Times New Roman"/>
          <w:color w:val="auto"/>
          <w:u w:val="single"/>
          <w:lang w:val="en-US"/>
        </w:rPr>
        <w:t>MA0004 Mathematical Analysis 1</w:t>
      </w:r>
    </w:p>
    <w:p w:rsidR="009E73F8" w:rsidRPr="00B86377" w:rsidRDefault="009E73F8" w:rsidP="009E73F8">
      <w:pPr>
        <w:pStyle w:val="Nadpis1"/>
        <w:rPr>
          <w:rFonts w:ascii="Times New Roman" w:hAnsi="Times New Roman" w:cs="Times New Roman"/>
          <w:color w:val="auto"/>
          <w:lang w:val="en-US"/>
        </w:rPr>
      </w:pPr>
      <w:r w:rsidRPr="00B86377">
        <w:rPr>
          <w:rFonts w:ascii="Times New Roman" w:hAnsi="Times New Roman" w:cs="Times New Roman"/>
          <w:color w:val="auto"/>
          <w:lang w:val="en-US"/>
        </w:rPr>
        <w:t>6th Seminar</w:t>
      </w:r>
    </w:p>
    <w:p w:rsidR="009E73F8" w:rsidRPr="00B86377" w:rsidRDefault="009E73F8" w:rsidP="009E73F8">
      <w:pPr>
        <w:rPr>
          <w:rFonts w:ascii="Times New Roman" w:hAnsi="Times New Roman" w:cs="Times New Roman"/>
          <w:sz w:val="24"/>
          <w:lang w:val="en-US"/>
        </w:rPr>
      </w:pPr>
      <w:r w:rsidRPr="00B86377">
        <w:rPr>
          <w:rFonts w:ascii="Times New Roman" w:hAnsi="Times New Roman" w:cs="Times New Roman"/>
          <w:sz w:val="24"/>
          <w:lang w:val="en-US"/>
        </w:rPr>
        <w:t>Analysis of a function graph</w:t>
      </w:r>
    </w:p>
    <w:p w:rsidR="009E73F8" w:rsidRPr="00B86377" w:rsidRDefault="009E73F8" w:rsidP="009E73F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B86377">
        <w:rPr>
          <w:rFonts w:ascii="Times New Roman" w:hAnsi="Times New Roman" w:cs="Times New Roman"/>
          <w:sz w:val="24"/>
          <w:lang w:val="en-US"/>
        </w:rPr>
        <w:t>Monotonicity and local extrema</w:t>
      </w:r>
    </w:p>
    <w:p w:rsidR="00B8538B" w:rsidRPr="00B86377" w:rsidRDefault="009E73F8" w:rsidP="009E73F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lang w:val="en-US"/>
        </w:rPr>
      </w:pPr>
      <w:r w:rsidRPr="00B86377">
        <w:rPr>
          <w:rFonts w:ascii="Times New Roman" w:hAnsi="Times New Roman" w:cs="Times New Roman"/>
          <w:sz w:val="24"/>
          <w:lang w:val="en-US"/>
        </w:rPr>
        <w:t>Convexity/concavity and points of inflection</w:t>
      </w:r>
    </w:p>
    <w:p w:rsidR="00F13311" w:rsidRPr="00B86377" w:rsidRDefault="00F13311" w:rsidP="00F13311">
      <w:pPr>
        <w:pStyle w:val="Nadpis2"/>
        <w:rPr>
          <w:rFonts w:ascii="Times New Roman" w:hAnsi="Times New Roman" w:cs="Times New Roman"/>
          <w:b/>
          <w:color w:val="auto"/>
          <w:lang w:val="en-US"/>
        </w:rPr>
      </w:pPr>
      <w:r w:rsidRPr="00B86377">
        <w:rPr>
          <w:rFonts w:ascii="Times New Roman" w:hAnsi="Times New Roman" w:cs="Times New Roman"/>
          <w:b/>
          <w:color w:val="auto"/>
          <w:lang w:val="en-US"/>
        </w:rPr>
        <w:t xml:space="preserve">A. </w:t>
      </w:r>
      <w:r w:rsidR="009E73F8" w:rsidRPr="00B86377">
        <w:rPr>
          <w:rFonts w:ascii="Times New Roman" w:hAnsi="Times New Roman" w:cs="Times New Roman"/>
          <w:b/>
          <w:color w:val="auto"/>
          <w:lang w:val="en-US"/>
        </w:rPr>
        <w:t>Monotonicity and local extrema</w:t>
      </w:r>
    </w:p>
    <w:p w:rsidR="000C0C43" w:rsidRPr="00B86377" w:rsidRDefault="000C0C43" w:rsidP="002C5558">
      <w:pPr>
        <w:spacing w:before="240"/>
        <w:rPr>
          <w:rFonts w:ascii="Times New Roman" w:eastAsiaTheme="minorEastAsia" w:hAnsi="Times New Roman" w:cs="Times New Roman"/>
          <w:sz w:val="24"/>
          <w:lang w:val="en-US"/>
        </w:rPr>
      </w:pPr>
    </w:p>
    <w:p w:rsidR="000C0C43" w:rsidRPr="00B86377" w:rsidRDefault="000C0C43" w:rsidP="000C0C43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lang w:val="en-US"/>
        </w:rPr>
      </w:pPr>
      <w:r w:rsidRPr="00B86377">
        <w:rPr>
          <w:rFonts w:ascii="Times New Roman" w:hAnsi="Times New Roman" w:cs="Times New Roman"/>
          <w:b/>
          <w:sz w:val="24"/>
          <w:lang w:val="en-US"/>
        </w:rPr>
        <w:t>Inquiry-based task</w:t>
      </w:r>
    </w:p>
    <w:p w:rsidR="00B8538B" w:rsidRPr="00B86377" w:rsidRDefault="00035B55" w:rsidP="000C0C43">
      <w:pPr>
        <w:pBdr>
          <w:bottom w:val="single" w:sz="4" w:space="1" w:color="auto"/>
        </w:pBdr>
        <w:spacing w:before="240"/>
        <w:rPr>
          <w:rFonts w:ascii="Times New Roman" w:eastAsiaTheme="minorEastAsia" w:hAnsi="Times New Roman" w:cs="Times New Roman"/>
          <w:sz w:val="24"/>
          <w:lang w:val="en-US"/>
        </w:rPr>
      </w:pPr>
      <w:r w:rsidRPr="00B86377">
        <w:rPr>
          <w:rFonts w:ascii="Times New Roman" w:eastAsiaTheme="minorEastAsia" w:hAnsi="Times New Roman" w:cs="Times New Roman"/>
          <w:sz w:val="24"/>
          <w:lang w:val="en-US"/>
        </w:rPr>
        <w:t xml:space="preserve">1. </w:t>
      </w:r>
      <w:r w:rsidR="009E73F8" w:rsidRPr="00B86377">
        <w:rPr>
          <w:rFonts w:ascii="Times New Roman" w:eastAsiaTheme="minorEastAsia" w:hAnsi="Times New Roman" w:cs="Times New Roman"/>
          <w:sz w:val="24"/>
          <w:lang w:val="en-US"/>
        </w:rPr>
        <w:t>Work sheet - monotonicity of a function</w:t>
      </w:r>
    </w:p>
    <w:p w:rsidR="000C0C43" w:rsidRPr="00B86377" w:rsidRDefault="000C0C43" w:rsidP="00035B55">
      <w:pPr>
        <w:rPr>
          <w:rFonts w:ascii="Times New Roman" w:eastAsiaTheme="minorEastAsia" w:hAnsi="Times New Roman" w:cs="Times New Roman"/>
          <w:sz w:val="24"/>
          <w:lang w:val="en-US"/>
        </w:rPr>
      </w:pPr>
    </w:p>
    <w:p w:rsidR="00035B55" w:rsidRPr="00B86377" w:rsidRDefault="00035B55" w:rsidP="00035B55">
      <w:pPr>
        <w:rPr>
          <w:rFonts w:ascii="Times New Roman" w:hAnsi="Times New Roman" w:cs="Times New Roman"/>
          <w:sz w:val="24"/>
          <w:lang w:val="en-US"/>
        </w:rPr>
      </w:pPr>
      <w:r w:rsidRPr="00B86377">
        <w:rPr>
          <w:rFonts w:ascii="Times New Roman" w:eastAsiaTheme="minorEastAsia" w:hAnsi="Times New Roman" w:cs="Times New Roman"/>
          <w:sz w:val="24"/>
          <w:lang w:val="en-US"/>
        </w:rPr>
        <w:t xml:space="preserve">2. </w:t>
      </w:r>
      <w:r w:rsidR="009E73F8" w:rsidRPr="00B86377">
        <w:rPr>
          <w:rFonts w:ascii="Times New Roman" w:hAnsi="Times New Roman" w:cs="Times New Roman"/>
          <w:sz w:val="24"/>
          <w:lang w:val="en-US"/>
        </w:rPr>
        <w:t>Specify intervals of monotonicity and local extrema of the following functions:</w:t>
      </w:r>
    </w:p>
    <w:p w:rsidR="00035B55" w:rsidRPr="00B86377" w:rsidRDefault="00035B55" w:rsidP="00035B55">
      <w:pPr>
        <w:tabs>
          <w:tab w:val="left" w:pos="7371"/>
        </w:tabs>
        <w:rPr>
          <w:rFonts w:ascii="Times New Roman" w:eastAsiaTheme="minorEastAsia" w:hAnsi="Times New Roman" w:cs="Times New Roman"/>
          <w:sz w:val="24"/>
          <w:lang w:val="en-US"/>
        </w:rPr>
      </w:pPr>
      <w:r w:rsidRPr="00B86377">
        <w:rPr>
          <w:rFonts w:ascii="Times New Roman" w:eastAsiaTheme="minorEastAsia" w:hAnsi="Times New Roman" w:cs="Times New Roman"/>
          <w:sz w:val="24"/>
          <w:lang w:val="en-US"/>
        </w:rPr>
        <w:t xml:space="preserve">a) </w:t>
      </w:r>
      <w:r w:rsidR="001B6741" w:rsidRPr="001B6741">
        <w:rPr>
          <w:position w:val="-14"/>
        </w:rPr>
        <w:object w:dxaOrig="2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32.3pt;height:20.1pt" o:ole="">
            <v:imagedata r:id="rId8" o:title=""/>
          </v:shape>
          <o:OLEObject Type="Embed" ProgID="Equation.DSMT4" ShapeID="_x0000_i1063" DrawAspect="Content" ObjectID="_1621403371" r:id="rId9"/>
        </w:object>
      </w:r>
    </w:p>
    <w:p w:rsidR="00035B55" w:rsidRPr="00B86377" w:rsidRDefault="00035B55" w:rsidP="00035B55">
      <w:pPr>
        <w:tabs>
          <w:tab w:val="left" w:pos="7371"/>
        </w:tabs>
        <w:rPr>
          <w:rFonts w:ascii="Times New Roman" w:eastAsiaTheme="minorEastAsia" w:hAnsi="Times New Roman" w:cs="Times New Roman"/>
          <w:sz w:val="24"/>
          <w:lang w:val="en-US"/>
        </w:rPr>
      </w:pPr>
      <w:r w:rsidRPr="00B86377">
        <w:rPr>
          <w:rFonts w:ascii="Times New Roman" w:eastAsiaTheme="minorEastAsia" w:hAnsi="Times New Roman" w:cs="Times New Roman"/>
          <w:sz w:val="24"/>
          <w:lang w:val="en-US"/>
        </w:rPr>
        <w:t xml:space="preserve">b) </w:t>
      </w:r>
      <w:r w:rsidR="001B6741" w:rsidRPr="001B6741">
        <w:rPr>
          <w:position w:val="-14"/>
        </w:rPr>
        <w:object w:dxaOrig="2520" w:dyaOrig="400">
          <v:shape id="_x0000_i1077" type="#_x0000_t75" style="width:126.4pt;height:20.1pt" o:ole="">
            <v:imagedata r:id="rId10" o:title=""/>
          </v:shape>
          <o:OLEObject Type="Embed" ProgID="Equation.DSMT4" ShapeID="_x0000_i1077" DrawAspect="Content" ObjectID="_1621403372" r:id="rId11"/>
        </w:object>
      </w:r>
    </w:p>
    <w:p w:rsidR="00035B55" w:rsidRPr="00B86377" w:rsidRDefault="00035B55" w:rsidP="00035B55">
      <w:pPr>
        <w:tabs>
          <w:tab w:val="left" w:pos="7371"/>
        </w:tabs>
        <w:rPr>
          <w:rFonts w:ascii="Times New Roman" w:eastAsiaTheme="minorEastAsia" w:hAnsi="Times New Roman" w:cs="Times New Roman"/>
          <w:sz w:val="24"/>
          <w:lang w:val="en-US"/>
        </w:rPr>
      </w:pPr>
      <w:r w:rsidRPr="00B86377">
        <w:rPr>
          <w:rFonts w:ascii="Times New Roman" w:eastAsiaTheme="minorEastAsia" w:hAnsi="Times New Roman" w:cs="Times New Roman"/>
          <w:sz w:val="24"/>
          <w:lang w:val="en-US"/>
        </w:rPr>
        <w:t xml:space="preserve">c) </w:t>
      </w:r>
      <w:r w:rsidR="001B6741" w:rsidRPr="001B6741">
        <w:rPr>
          <w:position w:val="-24"/>
        </w:rPr>
        <w:object w:dxaOrig="2880" w:dyaOrig="620">
          <v:shape id="_x0000_i1079" type="#_x0000_t75" style="width:2in;height:31pt" o:ole="">
            <v:imagedata r:id="rId12" o:title=""/>
          </v:shape>
          <o:OLEObject Type="Embed" ProgID="Equation.DSMT4" ShapeID="_x0000_i1079" DrawAspect="Content" ObjectID="_1621403373" r:id="rId13"/>
        </w:object>
      </w:r>
    </w:p>
    <w:p w:rsidR="00035B55" w:rsidRPr="00B86377" w:rsidRDefault="00035B55" w:rsidP="00035B55">
      <w:pPr>
        <w:tabs>
          <w:tab w:val="left" w:pos="7371"/>
        </w:tabs>
        <w:rPr>
          <w:rFonts w:ascii="Times New Roman" w:eastAsiaTheme="minorEastAsia" w:hAnsi="Times New Roman" w:cs="Times New Roman"/>
          <w:sz w:val="24"/>
          <w:lang w:val="en-US"/>
        </w:rPr>
      </w:pPr>
      <w:r w:rsidRPr="00B86377">
        <w:rPr>
          <w:rFonts w:ascii="Times New Roman" w:eastAsiaTheme="minorEastAsia" w:hAnsi="Times New Roman" w:cs="Times New Roman"/>
          <w:sz w:val="24"/>
          <w:lang w:val="en-US"/>
        </w:rPr>
        <w:t xml:space="preserve">d) </w:t>
      </w:r>
      <w:r w:rsidR="001B6741" w:rsidRPr="001B6741">
        <w:rPr>
          <w:position w:val="-14"/>
        </w:rPr>
        <w:object w:dxaOrig="3360" w:dyaOrig="400">
          <v:shape id="_x0000_i1081" type="#_x0000_t75" style="width:168.3pt;height:20.1pt" o:ole="">
            <v:imagedata r:id="rId14" o:title=""/>
          </v:shape>
          <o:OLEObject Type="Embed" ProgID="Equation.DSMT4" ShapeID="_x0000_i1081" DrawAspect="Content" ObjectID="_1621403374" r:id="rId15"/>
        </w:object>
      </w:r>
    </w:p>
    <w:p w:rsidR="00035B55" w:rsidRPr="00B86377" w:rsidRDefault="00035B55" w:rsidP="00035B55">
      <w:pPr>
        <w:tabs>
          <w:tab w:val="left" w:pos="7371"/>
        </w:tabs>
        <w:rPr>
          <w:rFonts w:ascii="Times New Roman" w:eastAsiaTheme="minorEastAsia" w:hAnsi="Times New Roman" w:cs="Times New Roman"/>
          <w:sz w:val="24"/>
          <w:lang w:val="en-US"/>
        </w:rPr>
      </w:pPr>
      <w:r w:rsidRPr="00B86377">
        <w:rPr>
          <w:rFonts w:ascii="Times New Roman" w:eastAsiaTheme="minorEastAsia" w:hAnsi="Times New Roman" w:cs="Times New Roman"/>
          <w:sz w:val="24"/>
          <w:lang w:val="en-US"/>
        </w:rPr>
        <w:t xml:space="preserve">e) </w:t>
      </w:r>
      <w:r w:rsidR="001B6741" w:rsidRPr="001B6741">
        <w:rPr>
          <w:position w:val="-24"/>
        </w:rPr>
        <w:object w:dxaOrig="2940" w:dyaOrig="620">
          <v:shape id="_x0000_i1083" type="#_x0000_t75" style="width:147.35pt;height:31pt" o:ole="">
            <v:imagedata r:id="rId16" o:title=""/>
          </v:shape>
          <o:OLEObject Type="Embed" ProgID="Equation.DSMT4" ShapeID="_x0000_i1083" DrawAspect="Content" ObjectID="_1621403375" r:id="rId17"/>
        </w:object>
      </w:r>
    </w:p>
    <w:p w:rsidR="00035B55" w:rsidRPr="00B86377" w:rsidRDefault="00035B55" w:rsidP="00035B55">
      <w:pPr>
        <w:tabs>
          <w:tab w:val="left" w:pos="7371"/>
        </w:tabs>
        <w:rPr>
          <w:rFonts w:ascii="Times New Roman" w:hAnsi="Times New Roman" w:cs="Times New Roman"/>
          <w:sz w:val="24"/>
          <w:lang w:val="en-US"/>
        </w:rPr>
      </w:pPr>
      <w:r w:rsidRPr="00B86377">
        <w:rPr>
          <w:rFonts w:ascii="Times New Roman" w:eastAsiaTheme="minorEastAsia" w:hAnsi="Times New Roman" w:cs="Times New Roman"/>
          <w:sz w:val="24"/>
          <w:lang w:val="en-US"/>
        </w:rPr>
        <w:t xml:space="preserve">f) </w:t>
      </w:r>
      <w:r w:rsidR="001B6741" w:rsidRPr="001B6741">
        <w:rPr>
          <w:position w:val="-24"/>
        </w:rPr>
        <w:object w:dxaOrig="2680" w:dyaOrig="720">
          <v:shape id="_x0000_i1085" type="#_x0000_t75" style="width:133.95pt;height:36pt" o:ole="">
            <v:imagedata r:id="rId18" o:title=""/>
          </v:shape>
          <o:OLEObject Type="Embed" ProgID="Equation.DSMT4" ShapeID="_x0000_i1085" DrawAspect="Content" ObjectID="_1621403376" r:id="rId19"/>
        </w:object>
      </w:r>
    </w:p>
    <w:p w:rsidR="00D7321A" w:rsidRPr="00B86377" w:rsidRDefault="00D7321A" w:rsidP="00B8538B">
      <w:pPr>
        <w:pStyle w:val="Nadpis2"/>
        <w:rPr>
          <w:rFonts w:ascii="Times New Roman" w:hAnsi="Times New Roman" w:cs="Times New Roman"/>
          <w:color w:val="auto"/>
          <w:lang w:val="en-US"/>
        </w:rPr>
      </w:pPr>
    </w:p>
    <w:p w:rsidR="00F13311" w:rsidRPr="00B86377" w:rsidRDefault="00B8538B" w:rsidP="00B8538B">
      <w:pPr>
        <w:pStyle w:val="Nadpis2"/>
        <w:rPr>
          <w:rFonts w:ascii="Times New Roman" w:hAnsi="Times New Roman" w:cs="Times New Roman"/>
          <w:b/>
          <w:color w:val="auto"/>
          <w:lang w:val="en-US"/>
        </w:rPr>
      </w:pPr>
      <w:r w:rsidRPr="00B86377">
        <w:rPr>
          <w:rFonts w:ascii="Times New Roman" w:hAnsi="Times New Roman" w:cs="Times New Roman"/>
          <w:b/>
          <w:color w:val="auto"/>
          <w:lang w:val="en-US"/>
        </w:rPr>
        <w:t xml:space="preserve">B. </w:t>
      </w:r>
      <w:r w:rsidR="009E73F8" w:rsidRPr="00B86377">
        <w:rPr>
          <w:rFonts w:ascii="Times New Roman" w:hAnsi="Times New Roman" w:cs="Times New Roman"/>
          <w:b/>
          <w:color w:val="auto"/>
          <w:lang w:val="en-US"/>
        </w:rPr>
        <w:t>Convexity/concavity and points of inflection</w:t>
      </w:r>
    </w:p>
    <w:p w:rsidR="000C0C43" w:rsidRPr="00B86377" w:rsidRDefault="000C0C43" w:rsidP="002C5558">
      <w:pPr>
        <w:spacing w:before="240"/>
        <w:rPr>
          <w:rFonts w:ascii="Times New Roman" w:hAnsi="Times New Roman" w:cs="Times New Roman"/>
          <w:sz w:val="24"/>
          <w:lang w:val="en-US"/>
        </w:rPr>
      </w:pPr>
    </w:p>
    <w:p w:rsidR="000C0C43" w:rsidRPr="00B86377" w:rsidRDefault="000C0C43" w:rsidP="000C0C43">
      <w:pPr>
        <w:pBdr>
          <w:top w:val="single" w:sz="4" w:space="1" w:color="auto"/>
        </w:pBdr>
        <w:rPr>
          <w:rFonts w:ascii="Times New Roman" w:hAnsi="Times New Roman" w:cs="Times New Roman"/>
          <w:b/>
          <w:sz w:val="24"/>
          <w:lang w:val="en-US"/>
        </w:rPr>
      </w:pPr>
      <w:r w:rsidRPr="00B86377">
        <w:rPr>
          <w:rFonts w:ascii="Times New Roman" w:hAnsi="Times New Roman" w:cs="Times New Roman"/>
          <w:b/>
          <w:sz w:val="24"/>
          <w:lang w:val="en-US"/>
        </w:rPr>
        <w:t>Inquiry-based task</w:t>
      </w:r>
    </w:p>
    <w:p w:rsidR="00B8538B" w:rsidRPr="00B86377" w:rsidRDefault="00035B55" w:rsidP="000C0C43">
      <w:pPr>
        <w:pBdr>
          <w:bottom w:val="single" w:sz="4" w:space="1" w:color="auto"/>
        </w:pBdr>
        <w:spacing w:before="240"/>
        <w:rPr>
          <w:rFonts w:ascii="Times New Roman" w:hAnsi="Times New Roman" w:cs="Times New Roman"/>
          <w:sz w:val="24"/>
          <w:lang w:val="en-US"/>
        </w:rPr>
      </w:pPr>
      <w:r w:rsidRPr="00B86377">
        <w:rPr>
          <w:rFonts w:ascii="Times New Roman" w:hAnsi="Times New Roman" w:cs="Times New Roman"/>
          <w:sz w:val="24"/>
          <w:lang w:val="en-US"/>
        </w:rPr>
        <w:t xml:space="preserve">1. </w:t>
      </w:r>
      <w:r w:rsidR="009E73F8" w:rsidRPr="00B86377">
        <w:rPr>
          <w:rFonts w:ascii="Times New Roman" w:hAnsi="Times New Roman" w:cs="Times New Roman"/>
          <w:sz w:val="24"/>
          <w:lang w:val="en-US"/>
        </w:rPr>
        <w:t>Work sheet - convexity/concavity of a function</w:t>
      </w:r>
    </w:p>
    <w:p w:rsidR="000C0C43" w:rsidRPr="00B86377" w:rsidRDefault="000C0C43" w:rsidP="002C5558">
      <w:pPr>
        <w:rPr>
          <w:rFonts w:ascii="Times New Roman" w:hAnsi="Times New Roman" w:cs="Times New Roman"/>
          <w:sz w:val="24"/>
          <w:lang w:val="en-US"/>
        </w:rPr>
      </w:pPr>
    </w:p>
    <w:p w:rsidR="002C5558" w:rsidRPr="00B86377" w:rsidRDefault="002C5558" w:rsidP="002C5558">
      <w:pPr>
        <w:rPr>
          <w:rFonts w:ascii="Times New Roman" w:hAnsi="Times New Roman" w:cs="Times New Roman"/>
          <w:sz w:val="24"/>
          <w:lang w:val="en-US"/>
        </w:rPr>
      </w:pPr>
      <w:r w:rsidRPr="00B86377">
        <w:rPr>
          <w:rFonts w:ascii="Times New Roman" w:hAnsi="Times New Roman" w:cs="Times New Roman"/>
          <w:sz w:val="24"/>
          <w:lang w:val="en-US"/>
        </w:rPr>
        <w:t xml:space="preserve">2. </w:t>
      </w:r>
      <w:r w:rsidR="009E73F8" w:rsidRPr="00B86377">
        <w:rPr>
          <w:rFonts w:ascii="Times New Roman" w:hAnsi="Times New Roman" w:cs="Times New Roman"/>
          <w:sz w:val="24"/>
          <w:lang w:val="en-US"/>
        </w:rPr>
        <w:t>Specify intervals of convexity/concavity and inflection points of the following functions:</w:t>
      </w:r>
    </w:p>
    <w:p w:rsidR="002C5558" w:rsidRPr="00B86377" w:rsidRDefault="001B6741" w:rsidP="001B6741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1B6741">
        <w:rPr>
          <w:position w:val="-14"/>
        </w:rPr>
        <w:object w:dxaOrig="5319" w:dyaOrig="400">
          <v:shape id="_x0000_i1044" type="#_x0000_t75" style="width:266.25pt;height:20.1pt" o:ole="">
            <v:imagedata r:id="rId20" o:title=""/>
          </v:shape>
          <o:OLEObject Type="Embed" ProgID="Equation.DSMT4" ShapeID="_x0000_i1044" DrawAspect="Content" ObjectID="_1621403377" r:id="rId21"/>
        </w:object>
      </w:r>
    </w:p>
    <w:p w:rsidR="002C5558" w:rsidRPr="00B86377" w:rsidRDefault="001B6741" w:rsidP="001B6741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1B6741">
        <w:rPr>
          <w:position w:val="-14"/>
        </w:rPr>
        <w:object w:dxaOrig="5760" w:dyaOrig="400">
          <v:shape id="_x0000_i1040" type="#_x0000_t75" style="width:4in;height:20.1pt" o:ole="">
            <v:imagedata r:id="rId22" o:title=""/>
          </v:shape>
          <o:OLEObject Type="Embed" ProgID="Equation.DSMT4" ShapeID="_x0000_i1040" DrawAspect="Content" ObjectID="_1621403378" r:id="rId23"/>
        </w:object>
      </w:r>
    </w:p>
    <w:p w:rsidR="002C5558" w:rsidRPr="00B86377" w:rsidRDefault="001B6741" w:rsidP="001B6741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1B6741">
        <w:rPr>
          <w:position w:val="-24"/>
        </w:rPr>
        <w:object w:dxaOrig="5380" w:dyaOrig="620">
          <v:shape id="_x0000_i1036" type="#_x0000_t75" style="width:268.75pt;height:31pt" o:ole="">
            <v:imagedata r:id="rId24" o:title=""/>
          </v:shape>
          <o:OLEObject Type="Embed" ProgID="Equation.DSMT4" ShapeID="_x0000_i1036" DrawAspect="Content" ObjectID="_1621403379" r:id="rId25"/>
        </w:object>
      </w:r>
    </w:p>
    <w:p w:rsidR="002C5558" w:rsidRPr="00B86377" w:rsidRDefault="001B6741" w:rsidP="001B6741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1B6741">
        <w:rPr>
          <w:position w:val="-16"/>
        </w:rPr>
        <w:object w:dxaOrig="5740" w:dyaOrig="620">
          <v:shape id="_x0000_i1032" type="#_x0000_t75" style="width:287.15pt;height:31pt" o:ole="">
            <v:imagedata r:id="rId26" o:title=""/>
          </v:shape>
          <o:OLEObject Type="Embed" ProgID="Equation.DSMT4" ShapeID="_x0000_i1032" DrawAspect="Content" ObjectID="_1621403380" r:id="rId27"/>
        </w:object>
      </w:r>
    </w:p>
    <w:p w:rsidR="009E73F8" w:rsidRPr="001B6741" w:rsidRDefault="001B6741" w:rsidP="001B6741">
      <w:pPr>
        <w:pStyle w:val="MTDisplayEquation"/>
        <w:rPr>
          <w:rFonts w:ascii="Times New Roman" w:eastAsiaTheme="minorEastAsia" w:hAnsi="Times New Roman" w:cs="Times New Roman"/>
          <w:sz w:val="24"/>
          <w:lang w:val="en-US"/>
        </w:rPr>
      </w:pPr>
      <w:r w:rsidRPr="001B6741">
        <w:rPr>
          <w:position w:val="-14"/>
        </w:rPr>
        <w:object w:dxaOrig="4280" w:dyaOrig="400">
          <v:shape id="_x0000_i1027" type="#_x0000_t75" style="width:214.35pt;height:20.1pt" o:ole="">
            <v:imagedata r:id="rId28" o:title=""/>
          </v:shape>
          <o:OLEObject Type="Embed" ProgID="Equation.DSMT4" ShapeID="_x0000_i1027" DrawAspect="Content" ObjectID="_1621403381" r:id="rId29"/>
        </w:object>
      </w:r>
      <w:bookmarkStart w:id="0" w:name="_GoBack"/>
      <w:bookmarkEnd w:id="0"/>
    </w:p>
    <w:p w:rsidR="0017779D" w:rsidRPr="00B86377" w:rsidRDefault="0017779D">
      <w:pPr>
        <w:rPr>
          <w:rFonts w:ascii="Times New Roman" w:hAnsi="Times New Roman" w:cs="Times New Roman"/>
          <w:sz w:val="24"/>
          <w:lang w:val="en-US"/>
        </w:rPr>
      </w:pPr>
    </w:p>
    <w:sectPr w:rsidR="0017779D" w:rsidRPr="00B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55" w:rsidRDefault="00035B55" w:rsidP="00035B55">
      <w:pPr>
        <w:spacing w:after="0" w:line="240" w:lineRule="auto"/>
      </w:pPr>
      <w:r>
        <w:separator/>
      </w:r>
    </w:p>
  </w:endnote>
  <w:endnote w:type="continuationSeparator" w:id="0">
    <w:p w:rsidR="00035B55" w:rsidRDefault="00035B55" w:rsidP="0003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55" w:rsidRDefault="00035B55" w:rsidP="00035B55">
      <w:pPr>
        <w:spacing w:after="0" w:line="240" w:lineRule="auto"/>
      </w:pPr>
      <w:r>
        <w:separator/>
      </w:r>
    </w:p>
  </w:footnote>
  <w:footnote w:type="continuationSeparator" w:id="0">
    <w:p w:rsidR="00035B55" w:rsidRDefault="00035B55" w:rsidP="0003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C47"/>
    <w:multiLevelType w:val="hybridMultilevel"/>
    <w:tmpl w:val="66D4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A51"/>
    <w:multiLevelType w:val="hybridMultilevel"/>
    <w:tmpl w:val="781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04CC"/>
    <w:multiLevelType w:val="hybridMultilevel"/>
    <w:tmpl w:val="F752B4E4"/>
    <w:lvl w:ilvl="0" w:tplc="BCFC9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D3E"/>
    <w:multiLevelType w:val="hybridMultilevel"/>
    <w:tmpl w:val="C4C8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72317"/>
    <w:multiLevelType w:val="hybridMultilevel"/>
    <w:tmpl w:val="7988B3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5654"/>
    <w:multiLevelType w:val="hybridMultilevel"/>
    <w:tmpl w:val="2CD68BA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D76B2"/>
    <w:multiLevelType w:val="hybridMultilevel"/>
    <w:tmpl w:val="BCF816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D348A"/>
    <w:multiLevelType w:val="hybridMultilevel"/>
    <w:tmpl w:val="BF1C4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1A"/>
    <w:rsid w:val="00035B55"/>
    <w:rsid w:val="00047402"/>
    <w:rsid w:val="000C0C43"/>
    <w:rsid w:val="000F1AAD"/>
    <w:rsid w:val="001628D0"/>
    <w:rsid w:val="00163D91"/>
    <w:rsid w:val="00172B09"/>
    <w:rsid w:val="0017779D"/>
    <w:rsid w:val="001B6741"/>
    <w:rsid w:val="001C73BD"/>
    <w:rsid w:val="002C5558"/>
    <w:rsid w:val="00306D38"/>
    <w:rsid w:val="003505B5"/>
    <w:rsid w:val="00401EF9"/>
    <w:rsid w:val="004B331E"/>
    <w:rsid w:val="004D45EF"/>
    <w:rsid w:val="004E53C7"/>
    <w:rsid w:val="00683345"/>
    <w:rsid w:val="00740E47"/>
    <w:rsid w:val="007A2C44"/>
    <w:rsid w:val="008D04C5"/>
    <w:rsid w:val="008D1E1D"/>
    <w:rsid w:val="009932B8"/>
    <w:rsid w:val="009E1C87"/>
    <w:rsid w:val="009E73F8"/>
    <w:rsid w:val="00AB37B3"/>
    <w:rsid w:val="00B37FCC"/>
    <w:rsid w:val="00B8538B"/>
    <w:rsid w:val="00B86377"/>
    <w:rsid w:val="00BC6ED1"/>
    <w:rsid w:val="00C21EE1"/>
    <w:rsid w:val="00C63696"/>
    <w:rsid w:val="00C969C6"/>
    <w:rsid w:val="00D105A5"/>
    <w:rsid w:val="00D4081A"/>
    <w:rsid w:val="00D7321A"/>
    <w:rsid w:val="00DC2AA0"/>
    <w:rsid w:val="00E91EAD"/>
    <w:rsid w:val="00EA2B67"/>
    <w:rsid w:val="00ED5F12"/>
    <w:rsid w:val="00F13311"/>
    <w:rsid w:val="00FA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9CBDE8"/>
  <w15:chartTrackingRefBased/>
  <w15:docId w15:val="{94946317-86AC-4224-94AC-28076FC8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0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08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53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081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08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D4081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81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4081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53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01EF9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5B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5B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5B55"/>
    <w:rPr>
      <w:vertAlign w:val="superscript"/>
    </w:rPr>
  </w:style>
  <w:style w:type="character" w:customStyle="1" w:styleId="MTConvertedEquation">
    <w:name w:val="MTConvertedEquation"/>
    <w:basedOn w:val="Standardnpsmoodstavce"/>
    <w:rsid w:val="00B86377"/>
    <w:rPr>
      <w:rFonts w:ascii="Times New Roman" w:hAnsi="Times New Roman" w:cs="Times New Roman"/>
      <w:lang w:val="en-US"/>
    </w:rPr>
  </w:style>
  <w:style w:type="paragraph" w:customStyle="1" w:styleId="MTDisplayEquation">
    <w:name w:val="MTDisplayEquation"/>
    <w:basedOn w:val="Normln"/>
    <w:next w:val="Normln"/>
    <w:link w:val="MTDisplayEquationChar"/>
    <w:rsid w:val="001B6741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Standardnpsmoodstavce"/>
    <w:link w:val="MTDisplayEquation"/>
    <w:rsid w:val="001B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5BAAA-08A1-48C2-8746-1B68B7C6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Másilkovi</dc:creator>
  <cp:keywords/>
  <dc:description/>
  <cp:lastModifiedBy>Lukáš Másilko</cp:lastModifiedBy>
  <cp:revision>1</cp:revision>
  <dcterms:created xsi:type="dcterms:W3CDTF">2019-03-20T13:52:00Z</dcterms:created>
  <dcterms:modified xsi:type="dcterms:W3CDTF">2019-06-07T07:02:00Z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